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DD3CF6" w14:textId="665702D5" w:rsidR="00035742" w:rsidRPr="00682187" w:rsidRDefault="00F8511F" w:rsidP="007A6E03">
      <w:pPr>
        <w:pStyle w:val="Heading1"/>
        <w:rPr>
          <w:rStyle w:val="Blue"/>
          <w:lang w:val="en-US"/>
        </w:rPr>
      </w:pPr>
      <w:r>
        <w:rPr>
          <w:rStyle w:val="Blue"/>
          <w:lang w:val="en-US"/>
        </w:rPr>
        <w:t xml:space="preserve">Welcome to </w:t>
      </w:r>
      <w:r w:rsidR="006A5280">
        <w:rPr>
          <w:rStyle w:val="Blue"/>
          <w:lang w:val="en-US"/>
        </w:rPr>
        <w:t>t</w:t>
      </w:r>
      <w:r>
        <w:rPr>
          <w:rStyle w:val="Blue"/>
          <w:lang w:val="en-US"/>
        </w:rPr>
        <w:t>he</w:t>
      </w:r>
      <w:r w:rsidR="00682187" w:rsidRPr="00682187">
        <w:rPr>
          <w:rStyle w:val="Blue"/>
          <w:lang w:val="en-US"/>
        </w:rPr>
        <w:t xml:space="preserve"> </w:t>
      </w:r>
      <w:r w:rsidR="00682187">
        <w:rPr>
          <w:rStyle w:val="Blue"/>
          <w:lang w:val="en-US"/>
        </w:rPr>
        <w:t xml:space="preserve">Amsterdam </w:t>
      </w:r>
      <w:r w:rsidR="003110E3">
        <w:rPr>
          <w:rStyle w:val="Blue"/>
          <w:lang w:val="en-US"/>
        </w:rPr>
        <w:t>Livingroom</w:t>
      </w:r>
    </w:p>
    <w:p w14:paraId="77788573" w14:textId="60572A96" w:rsidR="00035742" w:rsidRPr="0033297C" w:rsidRDefault="009F6793" w:rsidP="007A6E03">
      <w:pPr>
        <w:pStyle w:val="Heading1"/>
        <w:rPr>
          <w:lang w:val="en-US"/>
        </w:rPr>
      </w:pPr>
      <w:r>
        <w:rPr>
          <w:lang w:val="en-US"/>
        </w:rPr>
        <w:t xml:space="preserve">HÖR, Sennheiser and Neumann expand their partnership </w:t>
      </w:r>
      <w:r w:rsidR="008568CD">
        <w:t xml:space="preserve">with </w:t>
      </w:r>
      <w:r w:rsidR="008568CD" w:rsidRPr="008568CD">
        <w:rPr>
          <w:lang w:val="en-US"/>
        </w:rPr>
        <w:t xml:space="preserve">four days of live streams, DJ sets, workshops, panel talks and immersive </w:t>
      </w:r>
      <w:r w:rsidR="003110E3">
        <w:rPr>
          <w:lang w:val="en-US"/>
        </w:rPr>
        <w:t>audio</w:t>
      </w:r>
      <w:r w:rsidR="008568CD" w:rsidRPr="008568CD">
        <w:rPr>
          <w:lang w:val="en-US"/>
        </w:rPr>
        <w:t xml:space="preserve"> experiences</w:t>
      </w:r>
      <w:r w:rsidR="008568CD">
        <w:rPr>
          <w:lang w:val="en-US"/>
        </w:rPr>
        <w:t xml:space="preserve"> at </w:t>
      </w:r>
      <w:r w:rsidR="008568CD">
        <w:t>ADE 2026</w:t>
      </w:r>
    </w:p>
    <w:p w14:paraId="31B05981" w14:textId="77777777" w:rsidR="00035742" w:rsidRPr="006F6E64" w:rsidRDefault="00035742" w:rsidP="005E6D27"/>
    <w:p w14:paraId="4E4DE389" w14:textId="1A049EE7" w:rsidR="00567063" w:rsidRPr="006F6E64" w:rsidRDefault="00B247A2" w:rsidP="00567063">
      <w:r>
        <w:rPr>
          <w:noProof/>
        </w:rPr>
        <w:drawing>
          <wp:inline distT="0" distB="0" distL="0" distR="0" wp14:anchorId="3E50B944" wp14:editId="47A86044">
            <wp:extent cx="5597525" cy="1865841"/>
            <wp:effectExtent l="0" t="0" r="3175" b="1270"/>
            <wp:docPr id="1215845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45919"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7525" cy="1865841"/>
                    </a:xfrm>
                    <a:prstGeom prst="rect">
                      <a:avLst/>
                    </a:prstGeom>
                  </pic:spPr>
                </pic:pic>
              </a:graphicData>
            </a:graphic>
          </wp:inline>
        </w:drawing>
      </w:r>
    </w:p>
    <w:p w14:paraId="57E02D2F" w14:textId="77777777" w:rsidR="008B0152" w:rsidRPr="006F6E64" w:rsidRDefault="008B0152" w:rsidP="00567063">
      <w:pPr>
        <w:rPr>
          <w:rStyle w:val="Strong"/>
        </w:rPr>
      </w:pPr>
    </w:p>
    <w:p w14:paraId="0A4C97C1" w14:textId="651A9E2B" w:rsidR="00480091" w:rsidRDefault="00567063" w:rsidP="007E6519">
      <w:pPr>
        <w:pStyle w:val="NormalWeb"/>
        <w:spacing w:before="0" w:beforeAutospacing="0" w:after="240" w:afterAutospacing="0"/>
        <w:rPr>
          <w:rFonts w:asciiTheme="minorHAnsi" w:hAnsiTheme="minorHAnsi" w:cs="Arial"/>
          <w:b/>
          <w:bCs/>
          <w:color w:val="000000" w:themeColor="text1"/>
          <w:sz w:val="20"/>
          <w:szCs w:val="20"/>
        </w:rPr>
      </w:pPr>
      <w:proofErr w:type="spellStart"/>
      <w:r w:rsidRPr="004E08F1">
        <w:rPr>
          <w:rStyle w:val="Strong"/>
          <w:rFonts w:asciiTheme="minorHAnsi" w:hAnsiTheme="minorHAnsi"/>
          <w:i/>
          <w:iCs/>
          <w:color w:val="000000" w:themeColor="text1"/>
          <w:sz w:val="20"/>
          <w:szCs w:val="20"/>
        </w:rPr>
        <w:t>Wedemark</w:t>
      </w:r>
      <w:proofErr w:type="spellEnd"/>
      <w:r w:rsidR="00CA2874">
        <w:rPr>
          <w:rStyle w:val="Strong"/>
          <w:rFonts w:asciiTheme="minorHAnsi" w:hAnsiTheme="minorHAnsi"/>
          <w:i/>
          <w:iCs/>
          <w:color w:val="000000" w:themeColor="text1"/>
          <w:sz w:val="20"/>
          <w:szCs w:val="20"/>
        </w:rPr>
        <w:t>/Amsterdam,</w:t>
      </w:r>
      <w:r w:rsidRPr="004E08F1">
        <w:rPr>
          <w:rStyle w:val="Strong"/>
          <w:rFonts w:asciiTheme="minorHAnsi" w:hAnsiTheme="minorHAnsi"/>
          <w:i/>
          <w:iCs/>
          <w:color w:val="000000" w:themeColor="text1"/>
          <w:sz w:val="20"/>
          <w:szCs w:val="20"/>
        </w:rPr>
        <w:t xml:space="preserve"> </w:t>
      </w:r>
      <w:r w:rsidR="00CA2874">
        <w:rPr>
          <w:rStyle w:val="Strong"/>
          <w:rFonts w:asciiTheme="minorHAnsi" w:hAnsiTheme="minorHAnsi"/>
          <w:i/>
          <w:iCs/>
          <w:color w:val="000000" w:themeColor="text1"/>
          <w:sz w:val="20"/>
          <w:szCs w:val="20"/>
        </w:rPr>
        <w:t xml:space="preserve">16 </w:t>
      </w:r>
      <w:r w:rsidR="0033297C">
        <w:rPr>
          <w:rStyle w:val="Strong"/>
          <w:rFonts w:asciiTheme="minorHAnsi" w:hAnsiTheme="minorHAnsi"/>
          <w:i/>
          <w:iCs/>
          <w:color w:val="000000" w:themeColor="text1"/>
          <w:sz w:val="20"/>
          <w:szCs w:val="20"/>
        </w:rPr>
        <w:t>October</w:t>
      </w:r>
      <w:r w:rsidRPr="004E08F1">
        <w:rPr>
          <w:rStyle w:val="Strong"/>
          <w:rFonts w:asciiTheme="minorHAnsi" w:hAnsiTheme="minorHAnsi"/>
          <w:i/>
          <w:iCs/>
          <w:color w:val="000000" w:themeColor="text1"/>
          <w:sz w:val="20"/>
          <w:szCs w:val="20"/>
        </w:rPr>
        <w:t xml:space="preserve"> 202</w:t>
      </w:r>
      <w:r w:rsidR="00B812CA" w:rsidRPr="004E08F1">
        <w:rPr>
          <w:rStyle w:val="Strong"/>
          <w:rFonts w:asciiTheme="minorHAnsi" w:hAnsiTheme="minorHAnsi"/>
          <w:i/>
          <w:iCs/>
          <w:color w:val="000000" w:themeColor="text1"/>
          <w:sz w:val="20"/>
          <w:szCs w:val="20"/>
        </w:rPr>
        <w:t>6</w:t>
      </w:r>
      <w:r w:rsidRPr="00B812CA">
        <w:rPr>
          <w:rStyle w:val="Strong"/>
          <w:rFonts w:asciiTheme="minorHAnsi" w:hAnsiTheme="minorHAnsi"/>
          <w:color w:val="000000" w:themeColor="text1"/>
          <w:sz w:val="20"/>
          <w:szCs w:val="20"/>
        </w:rPr>
        <w:t xml:space="preserve"> – </w:t>
      </w:r>
      <w:r w:rsidR="00B70107" w:rsidRPr="00B70107">
        <w:rPr>
          <w:rFonts w:asciiTheme="minorHAnsi" w:hAnsiTheme="minorHAnsi" w:cs="Arial"/>
          <w:b/>
          <w:bCs/>
          <w:color w:val="000000" w:themeColor="text1"/>
          <w:sz w:val="20"/>
          <w:szCs w:val="20"/>
        </w:rPr>
        <w:t>From 21 to 2</w:t>
      </w:r>
      <w:r w:rsidR="003110E3">
        <w:rPr>
          <w:rFonts w:asciiTheme="minorHAnsi" w:hAnsiTheme="minorHAnsi" w:cs="Arial"/>
          <w:b/>
          <w:bCs/>
          <w:color w:val="000000" w:themeColor="text1"/>
          <w:sz w:val="20"/>
          <w:szCs w:val="20"/>
        </w:rPr>
        <w:t>4</w:t>
      </w:r>
      <w:r w:rsidR="00B70107" w:rsidRPr="00B70107">
        <w:rPr>
          <w:rFonts w:asciiTheme="minorHAnsi" w:hAnsiTheme="minorHAnsi" w:cs="Arial"/>
          <w:b/>
          <w:bCs/>
          <w:color w:val="000000" w:themeColor="text1"/>
          <w:sz w:val="20"/>
          <w:szCs w:val="20"/>
        </w:rPr>
        <w:t xml:space="preserve"> October 2026, </w:t>
      </w:r>
      <w:r w:rsidR="00B70107">
        <w:rPr>
          <w:rFonts w:asciiTheme="minorHAnsi" w:hAnsiTheme="minorHAnsi" w:cs="Arial"/>
          <w:b/>
          <w:bCs/>
          <w:color w:val="000000" w:themeColor="text1"/>
          <w:sz w:val="20"/>
          <w:szCs w:val="20"/>
        </w:rPr>
        <w:t xml:space="preserve">Sennheiser, Neumann and </w:t>
      </w:r>
      <w:r w:rsidR="00B70107" w:rsidRPr="007E6519">
        <w:rPr>
          <w:rFonts w:asciiTheme="minorHAnsi" w:hAnsiTheme="minorHAnsi" w:cs="Arial"/>
          <w:b/>
          <w:bCs/>
          <w:color w:val="000000" w:themeColor="text1"/>
          <w:sz w:val="20"/>
          <w:szCs w:val="20"/>
        </w:rPr>
        <w:t>Berlin-based music platform HÖR</w:t>
      </w:r>
      <w:r w:rsidR="00B70107">
        <w:rPr>
          <w:rFonts w:asciiTheme="minorHAnsi" w:hAnsiTheme="minorHAnsi" w:cs="Arial"/>
          <w:b/>
          <w:bCs/>
          <w:color w:val="000000" w:themeColor="text1"/>
          <w:sz w:val="20"/>
          <w:szCs w:val="20"/>
        </w:rPr>
        <w:t xml:space="preserve"> </w:t>
      </w:r>
      <w:r w:rsidR="00B70107" w:rsidRPr="00B70107">
        <w:rPr>
          <w:rFonts w:asciiTheme="minorHAnsi" w:hAnsiTheme="minorHAnsi" w:cs="Arial"/>
          <w:b/>
          <w:bCs/>
          <w:color w:val="000000" w:themeColor="text1"/>
          <w:sz w:val="20"/>
          <w:szCs w:val="20"/>
        </w:rPr>
        <w:t>will transform</w:t>
      </w:r>
      <w:r w:rsidR="002A09B5">
        <w:rPr>
          <w:rFonts w:asciiTheme="minorHAnsi" w:hAnsiTheme="minorHAnsi" w:cs="Arial"/>
          <w:b/>
          <w:bCs/>
          <w:color w:val="000000" w:themeColor="text1"/>
          <w:sz w:val="20"/>
          <w:szCs w:val="20"/>
        </w:rPr>
        <w:t xml:space="preserve"> independent shop, gallery and music studio</w:t>
      </w:r>
      <w:r w:rsidR="00B70107" w:rsidRPr="00B70107">
        <w:rPr>
          <w:rFonts w:asciiTheme="minorHAnsi" w:hAnsiTheme="minorHAnsi" w:cs="Arial"/>
          <w:b/>
          <w:bCs/>
          <w:color w:val="000000" w:themeColor="text1"/>
          <w:sz w:val="20"/>
          <w:szCs w:val="20"/>
        </w:rPr>
        <w:t xml:space="preserve"> Bonne Amsterdam into </w:t>
      </w:r>
      <w:r w:rsidR="006A5280">
        <w:rPr>
          <w:rFonts w:asciiTheme="minorHAnsi" w:hAnsiTheme="minorHAnsi" w:cs="Arial"/>
          <w:b/>
          <w:bCs/>
          <w:color w:val="000000" w:themeColor="text1"/>
          <w:sz w:val="20"/>
          <w:szCs w:val="20"/>
        </w:rPr>
        <w:t>t</w:t>
      </w:r>
      <w:r w:rsidR="00B70107" w:rsidRPr="00B70107">
        <w:rPr>
          <w:rFonts w:asciiTheme="minorHAnsi" w:hAnsiTheme="minorHAnsi" w:cs="Arial"/>
          <w:b/>
          <w:bCs/>
          <w:color w:val="000000" w:themeColor="text1"/>
          <w:sz w:val="20"/>
          <w:szCs w:val="20"/>
        </w:rPr>
        <w:t xml:space="preserve">he Amsterdam </w:t>
      </w:r>
      <w:r w:rsidR="002A09B5">
        <w:rPr>
          <w:rFonts w:asciiTheme="minorHAnsi" w:hAnsiTheme="minorHAnsi" w:cs="Arial"/>
          <w:b/>
          <w:bCs/>
          <w:color w:val="000000" w:themeColor="text1"/>
          <w:sz w:val="20"/>
          <w:szCs w:val="20"/>
        </w:rPr>
        <w:t>Livingroom</w:t>
      </w:r>
      <w:r w:rsidR="00B70107" w:rsidRPr="00B70107">
        <w:rPr>
          <w:rFonts w:asciiTheme="minorHAnsi" w:hAnsiTheme="minorHAnsi" w:cs="Arial"/>
          <w:b/>
          <w:bCs/>
          <w:color w:val="000000" w:themeColor="text1"/>
          <w:sz w:val="20"/>
          <w:szCs w:val="20"/>
        </w:rPr>
        <w:t>, a multi-room cultural hub connecting electronic music, community and professional audio technology</w:t>
      </w:r>
      <w:r w:rsidR="00B70107">
        <w:rPr>
          <w:rFonts w:asciiTheme="minorHAnsi" w:hAnsiTheme="minorHAnsi" w:cs="Arial"/>
          <w:b/>
          <w:bCs/>
          <w:color w:val="000000" w:themeColor="text1"/>
          <w:sz w:val="20"/>
          <w:szCs w:val="20"/>
        </w:rPr>
        <w:t xml:space="preserve"> at Amsterdam Dance Event 2026</w:t>
      </w:r>
      <w:r w:rsidR="00B70107" w:rsidRPr="00B70107">
        <w:rPr>
          <w:rFonts w:asciiTheme="minorHAnsi" w:hAnsiTheme="minorHAnsi" w:cs="Arial"/>
          <w:b/>
          <w:bCs/>
          <w:color w:val="000000" w:themeColor="text1"/>
          <w:sz w:val="20"/>
          <w:szCs w:val="20"/>
        </w:rPr>
        <w:t xml:space="preserve">. </w:t>
      </w:r>
    </w:p>
    <w:p w14:paraId="7FDB9BC3" w14:textId="0F52D64B" w:rsidR="00B70107" w:rsidRDefault="00886890" w:rsidP="007E6519">
      <w:pPr>
        <w:pStyle w:val="NormalWeb"/>
        <w:spacing w:before="0" w:beforeAutospacing="0" w:after="240" w:afterAutospacing="0"/>
        <w:rPr>
          <w:rFonts w:asciiTheme="minorHAnsi" w:hAnsiTheme="minorHAnsi" w:cs="Arial"/>
          <w:color w:val="000000" w:themeColor="text1"/>
          <w:sz w:val="20"/>
          <w:szCs w:val="20"/>
        </w:rPr>
      </w:pPr>
      <w:r w:rsidRPr="00480091">
        <w:rPr>
          <w:rFonts w:asciiTheme="minorHAnsi" w:hAnsiTheme="minorHAnsi" w:cs="Arial"/>
          <w:color w:val="000000" w:themeColor="text1"/>
          <w:sz w:val="20"/>
          <w:szCs w:val="20"/>
        </w:rPr>
        <w:t>Following</w:t>
      </w:r>
      <w:r w:rsidR="007E3E6A">
        <w:rPr>
          <w:rFonts w:asciiTheme="minorHAnsi" w:hAnsiTheme="minorHAnsi" w:cs="Arial"/>
          <w:color w:val="000000" w:themeColor="text1"/>
          <w:sz w:val="20"/>
          <w:szCs w:val="20"/>
        </w:rPr>
        <w:t xml:space="preserve"> HÖR and Sennheiser’s</w:t>
      </w:r>
      <w:r w:rsidR="005727FA" w:rsidRPr="00480091">
        <w:rPr>
          <w:rFonts w:asciiTheme="minorHAnsi" w:hAnsiTheme="minorHAnsi" w:cs="Arial"/>
          <w:color w:val="000000" w:themeColor="text1"/>
          <w:sz w:val="20"/>
          <w:szCs w:val="20"/>
        </w:rPr>
        <w:t xml:space="preserve"> partnership at last year’s ADE, t</w:t>
      </w:r>
      <w:r w:rsidR="00B70107" w:rsidRPr="00480091">
        <w:rPr>
          <w:rFonts w:asciiTheme="minorHAnsi" w:hAnsiTheme="minorHAnsi" w:cs="Arial"/>
          <w:color w:val="000000" w:themeColor="text1"/>
          <w:sz w:val="20"/>
          <w:szCs w:val="20"/>
        </w:rPr>
        <w:t>he activation will feature four days of public programming, bringing together livestreams and DJ sets, panels, workshops, artist sessions and listening experiences</w:t>
      </w:r>
      <w:r w:rsidR="007E3E6A">
        <w:rPr>
          <w:rFonts w:asciiTheme="minorHAnsi" w:hAnsiTheme="minorHAnsi" w:cs="Arial"/>
          <w:color w:val="000000" w:themeColor="text1"/>
          <w:sz w:val="20"/>
          <w:szCs w:val="20"/>
        </w:rPr>
        <w:t xml:space="preserve">, supported by </w:t>
      </w:r>
      <w:r w:rsidR="000F2BE5" w:rsidRPr="00B64BA5">
        <w:rPr>
          <w:rFonts w:asciiTheme="minorHAnsi" w:hAnsiTheme="minorHAnsi" w:cs="Arial"/>
          <w:color w:val="000000" w:themeColor="text1"/>
          <w:sz w:val="20"/>
          <w:szCs w:val="20"/>
        </w:rPr>
        <w:t>iconic</w:t>
      </w:r>
      <w:r w:rsidR="000F2BE5">
        <w:rPr>
          <w:rFonts w:asciiTheme="minorHAnsi" w:hAnsiTheme="minorHAnsi" w:cs="Arial"/>
          <w:color w:val="000000" w:themeColor="text1"/>
          <w:sz w:val="20"/>
          <w:szCs w:val="20"/>
        </w:rPr>
        <w:t xml:space="preserve"> </w:t>
      </w:r>
      <w:r w:rsidR="007E3E6A">
        <w:rPr>
          <w:rFonts w:asciiTheme="minorHAnsi" w:hAnsiTheme="minorHAnsi" w:cs="Arial"/>
          <w:color w:val="000000" w:themeColor="text1"/>
          <w:sz w:val="20"/>
          <w:szCs w:val="20"/>
        </w:rPr>
        <w:t>studio brand Neumann</w:t>
      </w:r>
      <w:r w:rsidR="00B70107" w:rsidRPr="00480091">
        <w:rPr>
          <w:rFonts w:asciiTheme="minorHAnsi" w:hAnsiTheme="minorHAnsi" w:cs="Arial"/>
          <w:color w:val="000000" w:themeColor="text1"/>
          <w:sz w:val="20"/>
          <w:szCs w:val="20"/>
        </w:rPr>
        <w:t>.</w:t>
      </w:r>
    </w:p>
    <w:p w14:paraId="0C8497D3" w14:textId="0968102A" w:rsidR="00761DA1" w:rsidRPr="00761DA1" w:rsidRDefault="00761DA1" w:rsidP="00761DA1">
      <w:pPr>
        <w:pStyle w:val="NormalWeb"/>
        <w:spacing w:before="0" w:beforeAutospacing="0" w:after="240" w:afterAutospacing="0"/>
        <w:rPr>
          <w:rFonts w:asciiTheme="minorHAnsi" w:hAnsiTheme="minorHAnsi" w:cs="Arial"/>
          <w:color w:val="000000" w:themeColor="text1"/>
          <w:sz w:val="20"/>
          <w:szCs w:val="20"/>
        </w:rPr>
      </w:pPr>
      <w:r w:rsidRPr="00761DA1">
        <w:rPr>
          <w:rFonts w:asciiTheme="minorHAnsi" w:hAnsiTheme="minorHAnsi" w:cs="Arial"/>
          <w:color w:val="000000" w:themeColor="text1"/>
          <w:sz w:val="20"/>
          <w:szCs w:val="20"/>
        </w:rPr>
        <w:t>“</w:t>
      </w:r>
      <w:r>
        <w:rPr>
          <w:rFonts w:asciiTheme="minorHAnsi" w:hAnsiTheme="minorHAnsi" w:cs="Arial"/>
          <w:color w:val="000000" w:themeColor="text1"/>
          <w:sz w:val="20"/>
          <w:szCs w:val="20"/>
        </w:rPr>
        <w:t xml:space="preserve">With the Amsterdam </w:t>
      </w:r>
      <w:r w:rsidR="00B64BA5">
        <w:rPr>
          <w:rFonts w:asciiTheme="minorHAnsi" w:hAnsiTheme="minorHAnsi" w:cs="Arial"/>
          <w:color w:val="000000" w:themeColor="text1"/>
          <w:sz w:val="20"/>
          <w:szCs w:val="20"/>
        </w:rPr>
        <w:t>Livingroom</w:t>
      </w:r>
      <w:r>
        <w:rPr>
          <w:rFonts w:asciiTheme="minorHAnsi" w:hAnsiTheme="minorHAnsi" w:cs="Arial"/>
          <w:color w:val="000000" w:themeColor="text1"/>
          <w:sz w:val="20"/>
          <w:szCs w:val="20"/>
        </w:rPr>
        <w:t xml:space="preserve">, we </w:t>
      </w:r>
      <w:r w:rsidR="00E450BA">
        <w:rPr>
          <w:rFonts w:asciiTheme="minorHAnsi" w:hAnsiTheme="minorHAnsi" w:cs="Arial"/>
          <w:color w:val="000000" w:themeColor="text1"/>
          <w:sz w:val="20"/>
          <w:szCs w:val="20"/>
        </w:rPr>
        <w:t xml:space="preserve">wanted to </w:t>
      </w:r>
      <w:r w:rsidR="00B937B9" w:rsidRPr="00B937B9">
        <w:rPr>
          <w:rFonts w:asciiTheme="minorHAnsi" w:hAnsiTheme="minorHAnsi" w:cs="Arial"/>
          <w:color w:val="000000" w:themeColor="text1"/>
          <w:sz w:val="20"/>
          <w:szCs w:val="20"/>
        </w:rPr>
        <w:t>create a temporary home for audio and music culture during ADE</w:t>
      </w:r>
      <w:r w:rsidR="00DF179A">
        <w:rPr>
          <w:rFonts w:asciiTheme="minorHAnsi" w:hAnsiTheme="minorHAnsi" w:cs="Arial"/>
          <w:color w:val="000000" w:themeColor="text1"/>
          <w:sz w:val="20"/>
          <w:szCs w:val="20"/>
        </w:rPr>
        <w:t xml:space="preserve">. </w:t>
      </w:r>
      <w:r w:rsidR="00DF179A" w:rsidRPr="00DF179A">
        <w:rPr>
          <w:rFonts w:asciiTheme="minorHAnsi" w:hAnsiTheme="minorHAnsi" w:cs="Arial"/>
          <w:color w:val="000000" w:themeColor="text1"/>
          <w:sz w:val="20"/>
          <w:szCs w:val="20"/>
        </w:rPr>
        <w:t>A place where artists, creators and audiences can experience professional audio not just as technology, but as part of the creative process</w:t>
      </w:r>
      <w:r w:rsidRPr="00761DA1">
        <w:rPr>
          <w:rFonts w:asciiTheme="minorHAnsi" w:hAnsiTheme="minorHAnsi" w:cs="Arial"/>
          <w:color w:val="000000" w:themeColor="text1"/>
          <w:sz w:val="20"/>
          <w:szCs w:val="20"/>
        </w:rPr>
        <w:t>,” says Itamar Marom, Brand Partnerships Manager at Sennheiser. “</w:t>
      </w:r>
      <w:r w:rsidR="00DF179A" w:rsidRPr="00DF179A">
        <w:rPr>
          <w:rFonts w:asciiTheme="minorHAnsi" w:hAnsiTheme="minorHAnsi" w:cs="Arial"/>
          <w:color w:val="000000" w:themeColor="text1"/>
          <w:sz w:val="20"/>
          <w:szCs w:val="20"/>
        </w:rPr>
        <w:t xml:space="preserve">From listening sessions and workshops to live broadcasts and studio conversations, </w:t>
      </w:r>
      <w:r w:rsidR="00D4007E">
        <w:rPr>
          <w:rFonts w:asciiTheme="minorHAnsi" w:hAnsiTheme="minorHAnsi" w:cs="Arial"/>
          <w:color w:val="000000" w:themeColor="text1"/>
          <w:sz w:val="20"/>
          <w:szCs w:val="20"/>
        </w:rPr>
        <w:t>our</w:t>
      </w:r>
      <w:r w:rsidR="00DF179A" w:rsidRPr="00DF179A">
        <w:rPr>
          <w:rFonts w:asciiTheme="minorHAnsi" w:hAnsiTheme="minorHAnsi" w:cs="Arial"/>
          <w:color w:val="000000" w:themeColor="text1"/>
          <w:sz w:val="20"/>
          <w:szCs w:val="20"/>
        </w:rPr>
        <w:t xml:space="preserve"> aim is to make those experiences more accessible and relevant to the next generation</w:t>
      </w:r>
      <w:r w:rsidRPr="00761DA1">
        <w:rPr>
          <w:rFonts w:asciiTheme="minorHAnsi" w:hAnsiTheme="minorHAnsi" w:cs="Arial"/>
          <w:color w:val="000000" w:themeColor="text1"/>
          <w:sz w:val="20"/>
          <w:szCs w:val="20"/>
        </w:rPr>
        <w:t>.”</w:t>
      </w:r>
    </w:p>
    <w:p w14:paraId="7B7E1390" w14:textId="3F9B2C01" w:rsidR="00807AFA" w:rsidRDefault="00807AFA" w:rsidP="00807AFA">
      <w:pPr>
        <w:pStyle w:val="NormalWeb"/>
        <w:spacing w:before="0" w:beforeAutospacing="0" w:after="240" w:afterAutospacing="0"/>
        <w:rPr>
          <w:rFonts w:asciiTheme="minorHAnsi" w:hAnsiTheme="minorHAnsi" w:cs="Arial"/>
          <w:color w:val="000000" w:themeColor="text1"/>
          <w:sz w:val="20"/>
          <w:szCs w:val="20"/>
        </w:rPr>
      </w:pPr>
      <w:r w:rsidRPr="00700C9E">
        <w:rPr>
          <w:rFonts w:asciiTheme="minorHAnsi" w:hAnsiTheme="minorHAnsi" w:cs="Arial"/>
          <w:color w:val="000000" w:themeColor="text1"/>
          <w:sz w:val="20"/>
          <w:szCs w:val="20"/>
        </w:rPr>
        <w:t xml:space="preserve">A key highlight will be the Neumann Sound Experience on 21 October. French electronic artist NTO will present </w:t>
      </w:r>
      <w:r>
        <w:rPr>
          <w:rFonts w:asciiTheme="minorHAnsi" w:hAnsiTheme="minorHAnsi" w:cs="Arial"/>
          <w:color w:val="000000" w:themeColor="text1"/>
          <w:sz w:val="20"/>
          <w:szCs w:val="20"/>
        </w:rPr>
        <w:t>his</w:t>
      </w:r>
      <w:r w:rsidRPr="00700C9E">
        <w:rPr>
          <w:rFonts w:asciiTheme="minorHAnsi" w:hAnsiTheme="minorHAnsi" w:cs="Arial"/>
          <w:color w:val="000000" w:themeColor="text1"/>
          <w:sz w:val="20"/>
          <w:szCs w:val="20"/>
        </w:rPr>
        <w:t xml:space="preserve"> new album </w:t>
      </w:r>
      <w:r w:rsidRPr="00700C9E">
        <w:rPr>
          <w:rFonts w:asciiTheme="minorHAnsi" w:hAnsiTheme="minorHAnsi" w:cs="Arial"/>
          <w:i/>
          <w:iCs/>
          <w:color w:val="000000" w:themeColor="text1"/>
          <w:sz w:val="20"/>
          <w:szCs w:val="20"/>
        </w:rPr>
        <w:t>NAKED</w:t>
      </w:r>
      <w:r w:rsidRPr="00700C9E">
        <w:rPr>
          <w:rFonts w:asciiTheme="minorHAnsi" w:hAnsiTheme="minorHAnsi" w:cs="Arial"/>
          <w:color w:val="000000" w:themeColor="text1"/>
          <w:sz w:val="20"/>
          <w:szCs w:val="20"/>
        </w:rPr>
        <w:t xml:space="preserve"> in a dedicated quadraphonic listening session, powered by Neumann’s newly launched KH 350 and KH 310</w:t>
      </w:r>
      <w:r>
        <w:rPr>
          <w:rFonts w:asciiTheme="minorHAnsi" w:hAnsiTheme="minorHAnsi" w:cs="Arial"/>
          <w:color w:val="000000" w:themeColor="text1"/>
          <w:sz w:val="20"/>
          <w:szCs w:val="20"/>
        </w:rPr>
        <w:t xml:space="preserve"> II</w:t>
      </w:r>
      <w:r w:rsidRPr="00700C9E">
        <w:rPr>
          <w:rFonts w:asciiTheme="minorHAnsi" w:hAnsiTheme="minorHAnsi" w:cs="Arial"/>
          <w:color w:val="000000" w:themeColor="text1"/>
          <w:sz w:val="20"/>
          <w:szCs w:val="20"/>
        </w:rPr>
        <w:t xml:space="preserve"> studio monitors, before performing live for HÖR. The four-channel setup will invite visitors to experience the music beyond conventional stereo playback and demonstrate how precision monitoring can </w:t>
      </w:r>
      <w:proofErr w:type="gramStart"/>
      <w:r w:rsidRPr="00700C9E">
        <w:rPr>
          <w:rFonts w:asciiTheme="minorHAnsi" w:hAnsiTheme="minorHAnsi" w:cs="Arial"/>
          <w:color w:val="000000" w:themeColor="text1"/>
          <w:sz w:val="20"/>
          <w:szCs w:val="20"/>
        </w:rPr>
        <w:t>open up</w:t>
      </w:r>
      <w:proofErr w:type="gramEnd"/>
      <w:r w:rsidRPr="00700C9E">
        <w:rPr>
          <w:rFonts w:asciiTheme="minorHAnsi" w:hAnsiTheme="minorHAnsi" w:cs="Arial"/>
          <w:color w:val="000000" w:themeColor="text1"/>
          <w:sz w:val="20"/>
          <w:szCs w:val="20"/>
        </w:rPr>
        <w:t xml:space="preserve"> new creative and listening perspectives.</w:t>
      </w:r>
    </w:p>
    <w:p w14:paraId="5FFD0552"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13AD37D8"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0AE7B81D" w14:textId="768EDD6A"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r>
        <w:rPr>
          <w:rFonts w:asciiTheme="minorHAnsi" w:hAnsiTheme="minorHAnsi" w:cs="Arial"/>
          <w:noProof/>
          <w:color w:val="000000" w:themeColor="text1"/>
          <w:sz w:val="20"/>
          <w:szCs w:val="20"/>
        </w:rPr>
        <w:lastRenderedPageBreak/>
        <w:drawing>
          <wp:anchor distT="0" distB="0" distL="114300" distR="114300" simplePos="0" relativeHeight="251659264" behindDoc="0" locked="0" layoutInCell="1" allowOverlap="1" wp14:anchorId="61D12424" wp14:editId="71DF5903">
            <wp:simplePos x="0" y="0"/>
            <wp:positionH relativeFrom="margin">
              <wp:posOffset>101600</wp:posOffset>
            </wp:positionH>
            <wp:positionV relativeFrom="margin">
              <wp:posOffset>120015</wp:posOffset>
            </wp:positionV>
            <wp:extent cx="2295525" cy="2870200"/>
            <wp:effectExtent l="0" t="0" r="9525" b="6350"/>
            <wp:wrapSquare wrapText="bothSides"/>
            <wp:docPr id="2000966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6437" name="Grafik 200096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5525" cy="2870200"/>
                    </a:xfrm>
                    <a:prstGeom prst="rect">
                      <a:avLst/>
                    </a:prstGeom>
                  </pic:spPr>
                </pic:pic>
              </a:graphicData>
            </a:graphic>
            <wp14:sizeRelH relativeFrom="margin">
              <wp14:pctWidth>0</wp14:pctWidth>
            </wp14:sizeRelH>
            <wp14:sizeRelV relativeFrom="margin">
              <wp14:pctHeight>0</wp14:pctHeight>
            </wp14:sizeRelV>
          </wp:anchor>
        </w:drawing>
      </w:r>
    </w:p>
    <w:p w14:paraId="1DA98A6A"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1DAF305A"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4C406352"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71881664"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22915C28"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53A0FE3F"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744B0664" w14:textId="77777777" w:rsidR="003D2C5D" w:rsidRDefault="003D2C5D" w:rsidP="00807AFA">
      <w:pPr>
        <w:pStyle w:val="NormalWeb"/>
        <w:spacing w:before="0" w:beforeAutospacing="0" w:after="240" w:afterAutospacing="0"/>
        <w:rPr>
          <w:rFonts w:asciiTheme="minorHAnsi" w:hAnsiTheme="minorHAnsi" w:cs="Arial"/>
          <w:color w:val="000000" w:themeColor="text1"/>
          <w:sz w:val="18"/>
          <w:szCs w:val="18"/>
        </w:rPr>
      </w:pPr>
    </w:p>
    <w:p w14:paraId="49E2CD74" w14:textId="5900D0B0" w:rsidR="003D2C5D" w:rsidRPr="003D2C5D" w:rsidRDefault="00A57D6E" w:rsidP="00807AFA">
      <w:pPr>
        <w:pStyle w:val="NormalWeb"/>
        <w:spacing w:before="0" w:beforeAutospacing="0" w:after="240" w:afterAutospacing="0"/>
        <w:rPr>
          <w:rFonts w:asciiTheme="minorHAnsi" w:hAnsiTheme="minorHAnsi" w:cs="Arial"/>
          <w:color w:val="000000" w:themeColor="text1"/>
          <w:sz w:val="15"/>
          <w:szCs w:val="15"/>
        </w:rPr>
      </w:pPr>
      <w:r>
        <w:rPr>
          <w:rFonts w:asciiTheme="minorHAnsi" w:hAnsiTheme="minorHAnsi" w:cs="Arial"/>
          <w:color w:val="000000" w:themeColor="text1"/>
          <w:sz w:val="15"/>
          <w:szCs w:val="15"/>
        </w:rPr>
        <w:t>With the</w:t>
      </w:r>
      <w:r w:rsidR="003D2C5D" w:rsidRPr="003D2C5D">
        <w:rPr>
          <w:rFonts w:asciiTheme="minorHAnsi" w:hAnsiTheme="minorHAnsi" w:cs="Arial"/>
          <w:color w:val="000000" w:themeColor="text1"/>
          <w:sz w:val="15"/>
          <w:szCs w:val="15"/>
        </w:rPr>
        <w:t xml:space="preserve"> Amsterdam Livingroom</w:t>
      </w:r>
      <w:r>
        <w:rPr>
          <w:rFonts w:asciiTheme="minorHAnsi" w:hAnsiTheme="minorHAnsi" w:cs="Arial"/>
          <w:color w:val="000000" w:themeColor="text1"/>
          <w:sz w:val="15"/>
          <w:szCs w:val="15"/>
        </w:rPr>
        <w:t>, HÖR, Sennheiser and Neumann</w:t>
      </w:r>
      <w:r w:rsidR="003D2C5D" w:rsidRPr="003D2C5D">
        <w:rPr>
          <w:rFonts w:asciiTheme="minorHAnsi" w:hAnsiTheme="minorHAnsi" w:cs="Arial"/>
          <w:color w:val="000000" w:themeColor="text1"/>
          <w:sz w:val="15"/>
          <w:szCs w:val="15"/>
        </w:rPr>
        <w:t xml:space="preserve"> offer </w:t>
      </w:r>
      <w:r w:rsidR="003D2C5D" w:rsidRPr="003D2C5D">
        <w:rPr>
          <w:rFonts w:asciiTheme="minorHAnsi" w:hAnsiTheme="minorHAnsi"/>
          <w:sz w:val="15"/>
          <w:szCs w:val="15"/>
          <w:lang w:val="en-US"/>
        </w:rPr>
        <w:t>four days of live streams, DJ sets, workshops, panel talks and immersive audio experiences</w:t>
      </w:r>
    </w:p>
    <w:p w14:paraId="5C894E41" w14:textId="77777777" w:rsidR="003D2C5D" w:rsidRDefault="003D2C5D" w:rsidP="00807AFA">
      <w:pPr>
        <w:pStyle w:val="NormalWeb"/>
        <w:spacing w:before="0" w:beforeAutospacing="0" w:after="240" w:afterAutospacing="0"/>
        <w:rPr>
          <w:rFonts w:asciiTheme="minorHAnsi" w:hAnsiTheme="minorHAnsi" w:cs="Arial"/>
          <w:color w:val="000000" w:themeColor="text1"/>
          <w:sz w:val="20"/>
          <w:szCs w:val="20"/>
        </w:rPr>
      </w:pPr>
    </w:p>
    <w:p w14:paraId="68CE0931" w14:textId="1A8C0402" w:rsidR="00807AFA" w:rsidRDefault="00807AFA" w:rsidP="00807AFA">
      <w:pPr>
        <w:pStyle w:val="NormalWeb"/>
        <w:spacing w:before="0" w:beforeAutospacing="0" w:after="240" w:afterAutospacing="0"/>
        <w:rPr>
          <w:rFonts w:asciiTheme="minorHAnsi" w:hAnsiTheme="minorHAnsi" w:cs="Arial"/>
          <w:color w:val="000000" w:themeColor="text1"/>
          <w:sz w:val="20"/>
          <w:szCs w:val="20"/>
        </w:rPr>
      </w:pPr>
      <w:r w:rsidRPr="008E25FC">
        <w:rPr>
          <w:rFonts w:asciiTheme="minorHAnsi" w:hAnsiTheme="minorHAnsi" w:cs="Arial"/>
          <w:color w:val="000000" w:themeColor="text1"/>
          <w:sz w:val="20"/>
          <w:szCs w:val="20"/>
        </w:rPr>
        <w:t xml:space="preserve">The wider program reflects the breadth of </w:t>
      </w:r>
      <w:r w:rsidR="006A5280">
        <w:rPr>
          <w:rFonts w:asciiTheme="minorHAnsi" w:hAnsiTheme="minorHAnsi" w:cs="Arial"/>
          <w:color w:val="000000" w:themeColor="text1"/>
          <w:sz w:val="20"/>
          <w:szCs w:val="20"/>
        </w:rPr>
        <w:t>t</w:t>
      </w:r>
      <w:r w:rsidRPr="008E25FC">
        <w:rPr>
          <w:rFonts w:asciiTheme="minorHAnsi" w:hAnsiTheme="minorHAnsi" w:cs="Arial"/>
          <w:color w:val="000000" w:themeColor="text1"/>
          <w:sz w:val="20"/>
          <w:szCs w:val="20"/>
        </w:rPr>
        <w:t xml:space="preserve">he Amsterdam </w:t>
      </w:r>
      <w:r>
        <w:rPr>
          <w:rFonts w:asciiTheme="minorHAnsi" w:hAnsiTheme="minorHAnsi" w:cs="Arial"/>
          <w:color w:val="000000" w:themeColor="text1"/>
          <w:sz w:val="20"/>
          <w:szCs w:val="20"/>
        </w:rPr>
        <w:t>Livingroom</w:t>
      </w:r>
      <w:r w:rsidRPr="008E25FC">
        <w:rPr>
          <w:rFonts w:asciiTheme="minorHAnsi" w:hAnsiTheme="minorHAnsi" w:cs="Arial"/>
          <w:color w:val="000000" w:themeColor="text1"/>
          <w:sz w:val="20"/>
          <w:szCs w:val="20"/>
        </w:rPr>
        <w:t xml:space="preserve">. On 22 October, “Sound &amp; Space” will bring together contributors from Sennheiser, Neumann, </w:t>
      </w:r>
      <w:proofErr w:type="spellStart"/>
      <w:r w:rsidRPr="008E25FC">
        <w:rPr>
          <w:rFonts w:asciiTheme="minorHAnsi" w:hAnsiTheme="minorHAnsi" w:cs="Arial"/>
          <w:color w:val="000000" w:themeColor="text1"/>
          <w:sz w:val="20"/>
          <w:szCs w:val="20"/>
        </w:rPr>
        <w:t>Tylko</w:t>
      </w:r>
      <w:proofErr w:type="spellEnd"/>
      <w:r w:rsidRPr="008E25FC">
        <w:rPr>
          <w:rFonts w:asciiTheme="minorHAnsi" w:hAnsiTheme="minorHAnsi" w:cs="Arial"/>
          <w:color w:val="000000" w:themeColor="text1"/>
          <w:sz w:val="20"/>
          <w:szCs w:val="20"/>
        </w:rPr>
        <w:t xml:space="preserve"> and </w:t>
      </w:r>
      <w:proofErr w:type="spellStart"/>
      <w:r w:rsidRPr="008E25FC">
        <w:rPr>
          <w:rFonts w:asciiTheme="minorHAnsi" w:hAnsiTheme="minorHAnsi" w:cs="Arial"/>
          <w:color w:val="000000" w:themeColor="text1"/>
          <w:sz w:val="20"/>
          <w:szCs w:val="20"/>
        </w:rPr>
        <w:t>FAZEmag</w:t>
      </w:r>
      <w:proofErr w:type="spellEnd"/>
      <w:r w:rsidRPr="008E25FC">
        <w:rPr>
          <w:rFonts w:asciiTheme="minorHAnsi" w:hAnsiTheme="minorHAnsi" w:cs="Arial"/>
          <w:color w:val="000000" w:themeColor="text1"/>
          <w:sz w:val="20"/>
          <w:szCs w:val="20"/>
        </w:rPr>
        <w:t xml:space="preserve"> for a conversation about the relationship between sound and physical environments, followed by live sets from artists including MATISA, Hot Since 82 and DJ Godfather. On 24 October, Promis3 will explore the creative world beyond music in the session “Beyond the Music: Building an Artistic Universe,” followed by a live performance and further HÖR sets.</w:t>
      </w:r>
    </w:p>
    <w:p w14:paraId="7A071F36" w14:textId="4C8ABD7A" w:rsidR="00D65D65" w:rsidRDefault="00D65D65" w:rsidP="00D65D65">
      <w:pPr>
        <w:pStyle w:val="NormalWeb"/>
        <w:spacing w:before="0" w:beforeAutospacing="0" w:after="240" w:afterAutospacing="0"/>
        <w:rPr>
          <w:rFonts w:asciiTheme="minorHAnsi" w:hAnsiTheme="minorHAnsi" w:cs="Arial"/>
          <w:color w:val="000000" w:themeColor="text1"/>
          <w:sz w:val="20"/>
          <w:szCs w:val="20"/>
        </w:rPr>
      </w:pPr>
      <w:r w:rsidRPr="00D65D65">
        <w:rPr>
          <w:rFonts w:asciiTheme="minorHAnsi" w:hAnsiTheme="minorHAnsi" w:cs="Arial"/>
          <w:color w:val="000000" w:themeColor="text1"/>
          <w:sz w:val="20"/>
          <w:szCs w:val="20"/>
        </w:rPr>
        <w:t xml:space="preserve">Across </w:t>
      </w:r>
      <w:r w:rsidR="006A5280">
        <w:rPr>
          <w:rFonts w:asciiTheme="minorHAnsi" w:hAnsiTheme="minorHAnsi" w:cs="Arial"/>
          <w:color w:val="000000" w:themeColor="text1"/>
          <w:sz w:val="20"/>
          <w:szCs w:val="20"/>
        </w:rPr>
        <w:t>t</w:t>
      </w:r>
      <w:r w:rsidRPr="00D65D65">
        <w:rPr>
          <w:rFonts w:asciiTheme="minorHAnsi" w:hAnsiTheme="minorHAnsi" w:cs="Arial"/>
          <w:color w:val="000000" w:themeColor="text1"/>
          <w:sz w:val="20"/>
          <w:szCs w:val="20"/>
        </w:rPr>
        <w:t xml:space="preserve">he Amsterdam </w:t>
      </w:r>
      <w:r w:rsidR="00710E39">
        <w:rPr>
          <w:rFonts w:asciiTheme="minorHAnsi" w:hAnsiTheme="minorHAnsi" w:cs="Arial"/>
          <w:color w:val="000000" w:themeColor="text1"/>
          <w:sz w:val="20"/>
          <w:szCs w:val="20"/>
        </w:rPr>
        <w:t>Livingroom</w:t>
      </w:r>
      <w:r w:rsidRPr="00D65D65">
        <w:rPr>
          <w:rFonts w:asciiTheme="minorHAnsi" w:hAnsiTheme="minorHAnsi" w:cs="Arial"/>
          <w:color w:val="000000" w:themeColor="text1"/>
          <w:sz w:val="20"/>
          <w:szCs w:val="20"/>
        </w:rPr>
        <w:t>, Sennheiser and Neumann technology will support live</w:t>
      </w:r>
      <w:r>
        <w:rPr>
          <w:rFonts w:asciiTheme="minorHAnsi" w:hAnsiTheme="minorHAnsi" w:cs="Arial"/>
          <w:color w:val="000000" w:themeColor="text1"/>
          <w:sz w:val="20"/>
          <w:szCs w:val="20"/>
        </w:rPr>
        <w:t>streams</w:t>
      </w:r>
      <w:r w:rsidRPr="00D65D65">
        <w:rPr>
          <w:rFonts w:asciiTheme="minorHAnsi" w:hAnsiTheme="minorHAnsi" w:cs="Arial"/>
          <w:color w:val="000000" w:themeColor="text1"/>
          <w:sz w:val="20"/>
          <w:szCs w:val="20"/>
        </w:rPr>
        <w:t>, discussions, recording workflows and listening experiences. Embedded throughout the creative program, the technology will help artists share their work and enable audiences to experience it as intended</w:t>
      </w:r>
      <w:r w:rsidR="00B937B9">
        <w:rPr>
          <w:rFonts w:asciiTheme="minorHAnsi" w:hAnsiTheme="minorHAnsi" w:cs="Arial"/>
          <w:color w:val="000000" w:themeColor="text1"/>
          <w:sz w:val="20"/>
          <w:szCs w:val="20"/>
        </w:rPr>
        <w:t>, while a</w:t>
      </w:r>
      <w:r w:rsidR="00710E39" w:rsidRPr="00710E39">
        <w:rPr>
          <w:rFonts w:asciiTheme="minorHAnsi" w:hAnsiTheme="minorHAnsi" w:cs="Arial"/>
          <w:color w:val="000000" w:themeColor="text1"/>
          <w:sz w:val="20"/>
          <w:szCs w:val="20"/>
        </w:rPr>
        <w:t xml:space="preserve"> dedicated recording studio will be </w:t>
      </w:r>
      <w:r w:rsidR="00B937B9">
        <w:rPr>
          <w:rFonts w:asciiTheme="minorHAnsi" w:hAnsiTheme="minorHAnsi" w:cs="Arial"/>
          <w:color w:val="000000" w:themeColor="text1"/>
          <w:sz w:val="20"/>
          <w:szCs w:val="20"/>
        </w:rPr>
        <w:t>available</w:t>
      </w:r>
      <w:r w:rsidR="00710E39" w:rsidRPr="00710E39">
        <w:rPr>
          <w:rFonts w:asciiTheme="minorHAnsi" w:hAnsiTheme="minorHAnsi" w:cs="Arial"/>
          <w:color w:val="000000" w:themeColor="text1"/>
          <w:sz w:val="20"/>
          <w:szCs w:val="20"/>
        </w:rPr>
        <w:t xml:space="preserve"> for product demonstrations, artist sessions and conversations with the Sennheiser and Neumann teams</w:t>
      </w:r>
      <w:r w:rsidRPr="00D65D65">
        <w:rPr>
          <w:rFonts w:asciiTheme="minorHAnsi" w:hAnsiTheme="minorHAnsi" w:cs="Arial"/>
          <w:color w:val="000000" w:themeColor="text1"/>
          <w:sz w:val="20"/>
          <w:szCs w:val="20"/>
        </w:rPr>
        <w:t>.</w:t>
      </w:r>
    </w:p>
    <w:p w14:paraId="460E6E43" w14:textId="5DDE6463" w:rsidR="00F0039D" w:rsidRPr="00F0039D" w:rsidRDefault="00F0039D" w:rsidP="00F0039D">
      <w:pPr>
        <w:pStyle w:val="NormalWeb"/>
        <w:spacing w:before="0" w:beforeAutospacing="0" w:after="240" w:afterAutospacing="0"/>
        <w:rPr>
          <w:rFonts w:asciiTheme="minorHAnsi" w:hAnsiTheme="minorHAnsi" w:cs="Arial"/>
          <w:color w:val="000000" w:themeColor="text1"/>
          <w:sz w:val="20"/>
          <w:szCs w:val="20"/>
        </w:rPr>
      </w:pPr>
      <w:r w:rsidRPr="00A57D6E">
        <w:rPr>
          <w:rFonts w:asciiTheme="minorHAnsi" w:hAnsiTheme="minorHAnsi" w:cs="Arial"/>
          <w:color w:val="000000" w:themeColor="text1"/>
          <w:sz w:val="20"/>
          <w:szCs w:val="20"/>
        </w:rPr>
        <w:t xml:space="preserve">The Amsterdam </w:t>
      </w:r>
      <w:r w:rsidR="00C75AAF" w:rsidRPr="00A57D6E">
        <w:rPr>
          <w:rFonts w:asciiTheme="minorHAnsi" w:hAnsiTheme="minorHAnsi" w:cs="Arial"/>
          <w:color w:val="000000" w:themeColor="text1"/>
          <w:sz w:val="20"/>
          <w:szCs w:val="20"/>
        </w:rPr>
        <w:t>Livingroom</w:t>
      </w:r>
      <w:r w:rsidRPr="00A57D6E">
        <w:rPr>
          <w:rFonts w:asciiTheme="minorHAnsi" w:hAnsiTheme="minorHAnsi" w:cs="Arial"/>
          <w:color w:val="000000" w:themeColor="text1"/>
          <w:sz w:val="20"/>
          <w:szCs w:val="20"/>
        </w:rPr>
        <w:t xml:space="preserve"> takes place at Bonne Amsterdam, </w:t>
      </w:r>
      <w:proofErr w:type="spellStart"/>
      <w:r w:rsidRPr="00A57D6E">
        <w:rPr>
          <w:rFonts w:asciiTheme="minorHAnsi" w:hAnsiTheme="minorHAnsi" w:cs="Arial"/>
          <w:color w:val="000000" w:themeColor="text1"/>
          <w:sz w:val="20"/>
          <w:szCs w:val="20"/>
        </w:rPr>
        <w:t>Warmoesstraat</w:t>
      </w:r>
      <w:proofErr w:type="spellEnd"/>
      <w:r w:rsidRPr="00A57D6E">
        <w:rPr>
          <w:rFonts w:asciiTheme="minorHAnsi" w:hAnsiTheme="minorHAnsi" w:cs="Arial"/>
          <w:color w:val="000000" w:themeColor="text1"/>
          <w:sz w:val="20"/>
          <w:szCs w:val="20"/>
        </w:rPr>
        <w:t xml:space="preserve"> 67, from 21 to 2</w:t>
      </w:r>
      <w:r w:rsidR="00C75AAF" w:rsidRPr="00A57D6E">
        <w:rPr>
          <w:rFonts w:asciiTheme="minorHAnsi" w:hAnsiTheme="minorHAnsi" w:cs="Arial"/>
          <w:color w:val="000000" w:themeColor="text1"/>
          <w:sz w:val="20"/>
          <w:szCs w:val="20"/>
        </w:rPr>
        <w:t>4</w:t>
      </w:r>
      <w:r w:rsidRPr="00A57D6E">
        <w:rPr>
          <w:rFonts w:asciiTheme="minorHAnsi" w:hAnsiTheme="minorHAnsi" w:cs="Arial"/>
          <w:color w:val="000000" w:themeColor="text1"/>
          <w:sz w:val="20"/>
          <w:szCs w:val="20"/>
        </w:rPr>
        <w:t xml:space="preserve"> October 2026. Entry to the live DJ sets, panels, listening experiences and workshops is free, subject to capacity. </w:t>
      </w:r>
      <w:r w:rsidR="00B54BE6" w:rsidRPr="00A57D6E">
        <w:rPr>
          <w:rFonts w:asciiTheme="minorHAnsi" w:hAnsiTheme="minorHAnsi" w:cs="Arial"/>
          <w:color w:val="000000" w:themeColor="text1"/>
          <w:sz w:val="20"/>
          <w:szCs w:val="20"/>
        </w:rPr>
        <w:t>The full</w:t>
      </w:r>
      <w:r w:rsidR="00B54BE6">
        <w:rPr>
          <w:rFonts w:asciiTheme="minorHAnsi" w:hAnsiTheme="minorHAnsi" w:cs="Arial"/>
          <w:color w:val="000000" w:themeColor="text1"/>
          <w:sz w:val="20"/>
          <w:szCs w:val="20"/>
        </w:rPr>
        <w:t xml:space="preserve"> program as well as an RSVP </w:t>
      </w:r>
      <w:r w:rsidR="00A57D6E">
        <w:rPr>
          <w:rFonts w:asciiTheme="minorHAnsi" w:hAnsiTheme="minorHAnsi" w:cs="Arial"/>
          <w:color w:val="000000" w:themeColor="text1"/>
          <w:sz w:val="20"/>
          <w:szCs w:val="20"/>
        </w:rPr>
        <w:t>option</w:t>
      </w:r>
      <w:r w:rsidR="00B54BE6">
        <w:rPr>
          <w:rFonts w:asciiTheme="minorHAnsi" w:hAnsiTheme="minorHAnsi" w:cs="Arial"/>
          <w:color w:val="000000" w:themeColor="text1"/>
          <w:sz w:val="20"/>
          <w:szCs w:val="20"/>
        </w:rPr>
        <w:t xml:space="preserve"> are available </w:t>
      </w:r>
      <w:hyperlink r:id="rId13" w:history="1">
        <w:r w:rsidR="00B54BE6" w:rsidRPr="00A57D6E">
          <w:rPr>
            <w:rStyle w:val="Hyperlink"/>
            <w:rFonts w:asciiTheme="minorHAnsi" w:hAnsiTheme="minorHAnsi" w:cs="Arial"/>
            <w:sz w:val="20"/>
            <w:szCs w:val="20"/>
          </w:rPr>
          <w:t>here</w:t>
        </w:r>
      </w:hyperlink>
      <w:r w:rsidR="00A57D6E">
        <w:rPr>
          <w:rFonts w:asciiTheme="minorHAnsi" w:hAnsiTheme="minorHAnsi" w:cs="Arial"/>
          <w:color w:val="000000" w:themeColor="text1"/>
          <w:sz w:val="20"/>
          <w:szCs w:val="20"/>
        </w:rPr>
        <w:t>.</w:t>
      </w:r>
    </w:p>
    <w:p w14:paraId="3458B639" w14:textId="77777777" w:rsidR="007B062F" w:rsidRDefault="007B062F">
      <w:pPr>
        <w:spacing w:after="200" w:line="276" w:lineRule="auto"/>
        <w:rPr>
          <w:b/>
          <w:bCs/>
        </w:rPr>
      </w:pPr>
      <w:r>
        <w:rPr>
          <w:b/>
          <w:bCs/>
        </w:rPr>
        <w:br w:type="page"/>
      </w:r>
    </w:p>
    <w:p w14:paraId="43025F56" w14:textId="254A7434" w:rsidR="00630C84" w:rsidRPr="00630C84" w:rsidRDefault="00630C84" w:rsidP="00630C84">
      <w:pPr>
        <w:rPr>
          <w:b/>
        </w:rPr>
      </w:pPr>
      <w:r w:rsidRPr="00630C84">
        <w:rPr>
          <w:b/>
          <w:bCs/>
        </w:rPr>
        <w:lastRenderedPageBreak/>
        <w:t>About the Sennheiser Group</w:t>
      </w:r>
    </w:p>
    <w:p w14:paraId="6199665E" w14:textId="4D103A63" w:rsidR="00630C84" w:rsidRDefault="00630C84" w:rsidP="00A04446">
      <w:pPr>
        <w:spacing w:line="240" w:lineRule="auto"/>
      </w:pPr>
      <w:r w:rsidRPr="00630C84">
        <w:t xml:space="preserve">Building the future of audio and creating unique sound experiences for our customers - this is the aspiration that unites the employees of the Sennheiser Group worldwide. The independent family-owned company Sennheiser was founded in 1945. Today, it is managed in the third generation by Dr Andreas </w:t>
      </w:r>
      <w:proofErr w:type="gramStart"/>
      <w:r w:rsidRPr="00630C84">
        <w:t>Sennheiser, and</w:t>
      </w:r>
      <w:proofErr w:type="gramEnd"/>
      <w:r w:rsidRPr="00630C84">
        <w:t xml:space="preserve"> is one of the leading manufacturers in the field of professional audio technology.</w:t>
      </w:r>
    </w:p>
    <w:p w14:paraId="68F5F6FD" w14:textId="77777777" w:rsidR="000708D2" w:rsidRDefault="000708D2" w:rsidP="00C223DB">
      <w:pPr>
        <w:pStyle w:val="NormalWeb"/>
        <w:spacing w:before="0" w:beforeAutospacing="0" w:after="160" w:afterAutospacing="0"/>
        <w:rPr>
          <w:rFonts w:asciiTheme="minorHAnsi" w:hAnsiTheme="minorHAnsi"/>
          <w:color w:val="000000" w:themeColor="text1"/>
        </w:rPr>
      </w:pPr>
    </w:p>
    <w:p w14:paraId="61A6F16B" w14:textId="1B2C5622" w:rsidR="003D5D08" w:rsidRPr="00C223DB" w:rsidRDefault="00D43ED0" w:rsidP="00C223DB">
      <w:pPr>
        <w:pStyle w:val="NormalWeb"/>
        <w:spacing w:before="0" w:beforeAutospacing="0" w:after="160" w:afterAutospacing="0"/>
        <w:rPr>
          <w:rFonts w:asciiTheme="minorHAnsi" w:hAnsiTheme="minorHAnsi"/>
          <w:color w:val="000000" w:themeColor="text1"/>
        </w:rPr>
      </w:pPr>
      <w:r w:rsidRPr="00D43ED0">
        <w:rPr>
          <w:rFonts w:ascii="Sennheiser Office" w:eastAsiaTheme="minorHAnsi" w:hAnsi="Sennheiser Office" w:cstheme="minorBidi"/>
          <w:b/>
          <w:bCs/>
          <w:sz w:val="20"/>
          <w:szCs w:val="22"/>
          <w:lang w:eastAsia="en-US"/>
        </w:rPr>
        <w:t>Press contact</w:t>
      </w:r>
      <w:r>
        <w:rPr>
          <w:rFonts w:asciiTheme="minorHAnsi" w:hAnsiTheme="minorHAnsi"/>
          <w:color w:val="000000" w:themeColor="text1"/>
        </w:rPr>
        <w:br/>
      </w:r>
      <w:r w:rsidRPr="00D43ED0">
        <w:rPr>
          <w:rFonts w:ascii="Sennheiser Office" w:eastAsiaTheme="minorHAnsi" w:hAnsi="Sennheiser Office" w:cstheme="minorBidi"/>
          <w:sz w:val="20"/>
          <w:szCs w:val="22"/>
          <w:lang w:eastAsia="en-US"/>
        </w:rPr>
        <w:t>Jacqueline Gusmag</w:t>
      </w:r>
      <w:r w:rsidRPr="00D43ED0">
        <w:rPr>
          <w:rFonts w:ascii="Sennheiser Office" w:eastAsiaTheme="minorHAnsi" w:hAnsi="Sennheiser Office" w:cstheme="minorBidi"/>
          <w:sz w:val="20"/>
          <w:szCs w:val="22"/>
          <w:lang w:eastAsia="en-US"/>
        </w:rPr>
        <w:br/>
      </w:r>
      <w:r w:rsidRPr="00D43ED0">
        <w:rPr>
          <w:rFonts w:ascii="Sennheiser Office" w:eastAsiaTheme="minorHAnsi" w:hAnsi="Sennheiser Office" w:cstheme="minorBidi"/>
          <w:sz w:val="20"/>
          <w:szCs w:val="20"/>
          <w:lang w:eastAsia="en-US"/>
        </w:rPr>
        <w:t>Global PR &amp; Influencer Manager</w:t>
      </w:r>
      <w:r w:rsidRPr="00D43ED0">
        <w:rPr>
          <w:rFonts w:ascii="Sennheiser Office" w:eastAsiaTheme="minorHAnsi" w:hAnsi="Sennheiser Office" w:cstheme="minorBidi"/>
          <w:sz w:val="20"/>
          <w:szCs w:val="20"/>
          <w:lang w:eastAsia="en-US"/>
        </w:rPr>
        <w:br/>
        <w:t>+49 5130 600 1540</w:t>
      </w:r>
      <w:r w:rsidRPr="00D43ED0">
        <w:rPr>
          <w:rFonts w:asciiTheme="minorHAnsi" w:hAnsiTheme="minorHAnsi"/>
          <w:color w:val="000000" w:themeColor="text1"/>
          <w:sz w:val="20"/>
          <w:szCs w:val="20"/>
        </w:rPr>
        <w:br/>
      </w:r>
      <w:hyperlink r:id="rId14" w:history="1">
        <w:r w:rsidRPr="00D43ED0">
          <w:rPr>
            <w:rStyle w:val="Hyperlink"/>
            <w:rFonts w:asciiTheme="minorHAnsi" w:hAnsiTheme="minorHAnsi"/>
            <w:sz w:val="20"/>
            <w:szCs w:val="20"/>
          </w:rPr>
          <w:t>jacqueline.gusmag@sennheiser.com</w:t>
        </w:r>
      </w:hyperlink>
      <w:r>
        <w:rPr>
          <w:rFonts w:asciiTheme="minorHAnsi" w:hAnsiTheme="minorHAnsi"/>
          <w:color w:val="000000" w:themeColor="text1"/>
        </w:rPr>
        <w:t xml:space="preserve"> </w:t>
      </w:r>
    </w:p>
    <w:sectPr w:rsidR="003D5D08" w:rsidRPr="00C223DB" w:rsidSect="00727BEE">
      <w:headerReference w:type="default" r:id="rId15"/>
      <w:footerReference w:type="default" r:id="rId16"/>
      <w:headerReference w:type="first" r:id="rId17"/>
      <w:footerReference w:type="first" r:id="rId18"/>
      <w:pgSz w:w="11906" w:h="16838" w:code="9"/>
      <w:pgMar w:top="2699" w:right="1673" w:bottom="1418" w:left="1418" w:header="62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787810" w14:textId="77777777" w:rsidR="00932ADD" w:rsidRPr="006F6E64" w:rsidRDefault="00932ADD" w:rsidP="00CA1EB9">
      <w:pPr>
        <w:spacing w:line="240" w:lineRule="auto"/>
      </w:pPr>
      <w:r w:rsidRPr="006F6E64">
        <w:separator/>
      </w:r>
    </w:p>
  </w:endnote>
  <w:endnote w:type="continuationSeparator" w:id="0">
    <w:p w14:paraId="5DFFA67F" w14:textId="77777777" w:rsidR="00932ADD" w:rsidRPr="006F6E64" w:rsidRDefault="00932ADD" w:rsidP="00CA1EB9">
      <w:pPr>
        <w:spacing w:line="240" w:lineRule="auto"/>
      </w:pPr>
      <w:r w:rsidRPr="006F6E64">
        <w:continuationSeparator/>
      </w:r>
    </w:p>
  </w:endnote>
  <w:endnote w:type="continuationNotice" w:id="1">
    <w:p w14:paraId="16CD777C" w14:textId="77777777" w:rsidR="00932ADD" w:rsidRPr="006F6E64" w:rsidRDefault="00932AD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91B5A1F-C96C-4444-BC3F-AA9162629815}"/>
  </w:font>
  <w:font w:name="Times New Roman">
    <w:panose1 w:val="02020603050405020304"/>
    <w:charset w:val="00"/>
    <w:family w:val="roman"/>
    <w:pitch w:val="variable"/>
    <w:sig w:usb0="E0002EFF" w:usb1="C000785B" w:usb2="00000009" w:usb3="00000000" w:csb0="000001FF" w:csb1="00000000"/>
    <w:embedRegular r:id="rId2" w:fontKey="{99353780-5ED1-A845-9157-740CE75626D7}"/>
    <w:embedBold r:id="rId3" w:fontKey="{41BD8BD3-F3B0-E941-B575-0BC37B27666A}"/>
    <w:embedItalic r:id="rId4" w:fontKey="{F37E5E08-C890-5D47-BC66-13BA5FEFC4AF}"/>
    <w:embedBoldItalic r:id="rId5" w:fontKey="{755A5737-A818-8247-A1AF-8C5EB4F7B944}"/>
  </w:font>
  <w:font w:name="Courier New">
    <w:panose1 w:val="02070309020205020404"/>
    <w:charset w:val="00"/>
    <w:family w:val="modern"/>
    <w:pitch w:val="fixed"/>
    <w:sig w:usb0="E0002AFF" w:usb1="C0007843" w:usb2="00000009" w:usb3="00000000" w:csb0="000001FF" w:csb1="00000000"/>
    <w:embedRegular r:id="rId6" w:fontKey="{1BAE4F9C-4D6A-B645-8F43-C7E0BDAC9E7E}"/>
  </w:font>
  <w:font w:name="Wingdings">
    <w:panose1 w:val="05000000000000000000"/>
    <w:charset w:val="4D"/>
    <w:family w:val="decorative"/>
    <w:pitch w:val="variable"/>
    <w:sig w:usb0="00000003" w:usb1="00000000" w:usb2="00000000" w:usb3="00000000" w:csb0="80000001" w:csb1="00000000"/>
    <w:embedRegular r:id="rId7" w:fontKey="{1CA40361-24B2-2749-BDEB-7A8C50A741DA}"/>
  </w:font>
  <w:font w:name="Sennheiser Office">
    <w:altName w:val="Calibri"/>
    <w:panose1 w:val="020B0604020202020204"/>
    <w:charset w:val="00"/>
    <w:family w:val="swiss"/>
    <w:pitch w:val="variable"/>
    <w:sig w:usb0="A00000AF" w:usb1="500020DB" w:usb2="00000000" w:usb3="00000000" w:csb0="00000093" w:csb1="00000000"/>
    <w:embedRegular r:id="rId8" w:fontKey="{D6EF08CF-C9FD-DF45-B186-51D534A99839}"/>
    <w:embedBold r:id="rId9" w:fontKey="{DC6F795C-9611-3148-B320-6B39997A3CC3}"/>
    <w:embedItalic r:id="rId10" w:fontKey="{B9E32E37-CBFF-D746-BEB9-DCEF04DF6461}"/>
    <w:embedBoldItalic r:id="rId11" w:fontKey="{441D84F3-4CA1-774D-940C-ADF52D9A84F4}"/>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embedRegular r:id="rId12" w:fontKey="{676B3925-5E2A-C645-8673-95D316EF5D1E}"/>
    <w:embedBold r:id="rId13" w:fontKey="{739A2911-F967-A14E-AAE8-C33DFD4C7BBA}"/>
    <w:embedItalic r:id="rId14" w:fontKey="{6B1FB64D-3245-DC4A-8F00-6ED656DA9EC6}"/>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3CE2E" w14:textId="7EDA7A1F" w:rsidR="00F1226E" w:rsidRPr="006F6E64" w:rsidRDefault="00F96DF2">
    <w:pPr>
      <w:pStyle w:val="Footer"/>
    </w:pPr>
    <w:r w:rsidRPr="006F6E64">
      <w:rPr>
        <w:noProof/>
      </w:rPr>
      <w:drawing>
        <wp:anchor distT="0" distB="0" distL="114300" distR="114300" simplePos="0" relativeHeight="251658245" behindDoc="0" locked="1" layoutInCell="1" allowOverlap="1" wp14:anchorId="6C98F12C" wp14:editId="1E8BF332">
          <wp:simplePos x="0" y="0"/>
          <wp:positionH relativeFrom="page">
            <wp:posOffset>4049395</wp:posOffset>
          </wp:positionH>
          <wp:positionV relativeFrom="page">
            <wp:posOffset>10162540</wp:posOffset>
          </wp:positionV>
          <wp:extent cx="543600" cy="97200"/>
          <wp:effectExtent l="0" t="0" r="8890" b="0"/>
          <wp:wrapNone/>
          <wp:docPr id="9608793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2F6B0D" w:rsidRPr="006F6E64">
      <w:rPr>
        <w:noProof/>
      </w:rPr>
      <w:drawing>
        <wp:anchor distT="0" distB="0" distL="114300" distR="114300" simplePos="0" relativeHeight="251658244" behindDoc="0" locked="1" layoutInCell="1" allowOverlap="1" wp14:anchorId="523568B1" wp14:editId="65FE1FD2">
          <wp:simplePos x="0" y="0"/>
          <wp:positionH relativeFrom="page">
            <wp:posOffset>2362200</wp:posOffset>
          </wp:positionH>
          <wp:positionV relativeFrom="page">
            <wp:posOffset>10088245</wp:posOffset>
          </wp:positionV>
          <wp:extent cx="1296000" cy="284400"/>
          <wp:effectExtent l="0" t="0" r="0" b="1905"/>
          <wp:wrapNone/>
          <wp:docPr id="70705880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5070CA" w:rsidRPr="006F6E64">
      <w:rPr>
        <w:noProof/>
      </w:rPr>
      <w:drawing>
        <wp:anchor distT="0" distB="0" distL="114300" distR="114300" simplePos="0" relativeHeight="251658242" behindDoc="0" locked="1" layoutInCell="1" allowOverlap="1" wp14:anchorId="6117AD1A" wp14:editId="6458BB46">
          <wp:simplePos x="0" y="0"/>
          <wp:positionH relativeFrom="page">
            <wp:posOffset>900430</wp:posOffset>
          </wp:positionH>
          <wp:positionV relativeFrom="page">
            <wp:posOffset>10149840</wp:posOffset>
          </wp:positionV>
          <wp:extent cx="1076400" cy="144000"/>
          <wp:effectExtent l="0" t="0" r="0" b="8890"/>
          <wp:wrapNone/>
          <wp:docPr id="9424227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D318B" w14:textId="312154BC" w:rsidR="00F1226E" w:rsidRPr="006F6E64" w:rsidRDefault="00371D3A">
    <w:pPr>
      <w:pStyle w:val="Footer"/>
    </w:pPr>
    <w:r w:rsidRPr="006F6E64">
      <w:rPr>
        <w:noProof/>
      </w:rPr>
      <w:drawing>
        <wp:anchor distT="0" distB="0" distL="114300" distR="114300" simplePos="0" relativeHeight="251658246" behindDoc="0" locked="1" layoutInCell="1" allowOverlap="1" wp14:anchorId="70609A0B" wp14:editId="7988B02A">
          <wp:simplePos x="0" y="0"/>
          <wp:positionH relativeFrom="page">
            <wp:posOffset>4050665</wp:posOffset>
          </wp:positionH>
          <wp:positionV relativeFrom="page">
            <wp:posOffset>10163810</wp:posOffset>
          </wp:positionV>
          <wp:extent cx="543600" cy="97200"/>
          <wp:effectExtent l="0" t="0" r="8890" b="0"/>
          <wp:wrapNone/>
          <wp:docPr id="19650963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9C0F6A" w:rsidRPr="006F6E64">
      <w:rPr>
        <w:noProof/>
      </w:rPr>
      <w:drawing>
        <wp:anchor distT="0" distB="0" distL="114300" distR="114300" simplePos="0" relativeHeight="251658243" behindDoc="0" locked="1" layoutInCell="1" allowOverlap="1" wp14:anchorId="0BD8796B" wp14:editId="0AB6B612">
          <wp:simplePos x="0" y="0"/>
          <wp:positionH relativeFrom="page">
            <wp:posOffset>2360930</wp:posOffset>
          </wp:positionH>
          <wp:positionV relativeFrom="page">
            <wp:posOffset>10088880</wp:posOffset>
          </wp:positionV>
          <wp:extent cx="1296000" cy="284400"/>
          <wp:effectExtent l="0" t="0" r="0" b="1905"/>
          <wp:wrapNone/>
          <wp:docPr id="200747208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3B023E" w:rsidRPr="006F6E64">
      <w:rPr>
        <w:noProof/>
      </w:rPr>
      <w:drawing>
        <wp:anchor distT="0" distB="0" distL="114300" distR="114300" simplePos="0" relativeHeight="251658241" behindDoc="0" locked="1" layoutInCell="1" allowOverlap="1" wp14:anchorId="1E738CDC" wp14:editId="08D07A04">
          <wp:simplePos x="0" y="0"/>
          <wp:positionH relativeFrom="page">
            <wp:posOffset>900430</wp:posOffset>
          </wp:positionH>
          <wp:positionV relativeFrom="page">
            <wp:posOffset>10150459</wp:posOffset>
          </wp:positionV>
          <wp:extent cx="1076400" cy="144000"/>
          <wp:effectExtent l="0" t="0" r="0" b="8890"/>
          <wp:wrapNone/>
          <wp:docPr id="1856172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B6DFE3" w14:textId="77777777" w:rsidR="00932ADD" w:rsidRPr="006F6E64" w:rsidRDefault="00932ADD" w:rsidP="00CA1EB9">
      <w:pPr>
        <w:spacing w:line="240" w:lineRule="auto"/>
      </w:pPr>
      <w:r w:rsidRPr="006F6E64">
        <w:separator/>
      </w:r>
    </w:p>
  </w:footnote>
  <w:footnote w:type="continuationSeparator" w:id="0">
    <w:p w14:paraId="2631602C" w14:textId="77777777" w:rsidR="00932ADD" w:rsidRPr="006F6E64" w:rsidRDefault="00932ADD" w:rsidP="00CA1EB9">
      <w:pPr>
        <w:spacing w:line="240" w:lineRule="auto"/>
      </w:pPr>
      <w:r w:rsidRPr="006F6E64">
        <w:continuationSeparator/>
      </w:r>
    </w:p>
  </w:footnote>
  <w:footnote w:type="continuationNotice" w:id="1">
    <w:p w14:paraId="6464C04C" w14:textId="77777777" w:rsidR="00932ADD" w:rsidRPr="006F6E64" w:rsidRDefault="00932AD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4F892" w14:textId="77777777" w:rsidR="00561C4F" w:rsidRPr="006F6E64" w:rsidRDefault="00561C4F" w:rsidP="00561C4F">
    <w:pPr>
      <w:pStyle w:val="Header"/>
      <w:ind w:right="-992"/>
    </w:pPr>
    <w:r w:rsidRPr="006F6E64">
      <w:rPr>
        <w:noProof/>
      </w:rPr>
      <w:drawing>
        <wp:anchor distT="0" distB="0" distL="114300" distR="114300" simplePos="0" relativeHeight="251658247" behindDoc="0" locked="1" layoutInCell="1" allowOverlap="1" wp14:anchorId="1A894326" wp14:editId="1EE1D10A">
          <wp:simplePos x="0" y="0"/>
          <wp:positionH relativeFrom="page">
            <wp:posOffset>900430</wp:posOffset>
          </wp:positionH>
          <wp:positionV relativeFrom="page">
            <wp:posOffset>416560</wp:posOffset>
          </wp:positionV>
          <wp:extent cx="2016000" cy="198000"/>
          <wp:effectExtent l="0" t="0" r="3810" b="0"/>
          <wp:wrapNone/>
          <wp:docPr id="54930251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r w:rsidR="003C0022" w:rsidRPr="006F6E64">
      <w:t xml:space="preserve"> Press Release</w:t>
    </w:r>
    <w:r w:rsidRPr="006F6E64">
      <w:br/>
    </w:r>
    <w:r w:rsidRPr="006F6E64">
      <w:fldChar w:fldCharType="begin"/>
    </w:r>
    <w:r w:rsidRPr="006F6E64">
      <w:instrText xml:space="preserve"> PAGE   \* MERGEFORMAT </w:instrText>
    </w:r>
    <w:r w:rsidRPr="006F6E64">
      <w:fldChar w:fldCharType="separate"/>
    </w:r>
    <w:r w:rsidRPr="006F6E64">
      <w:t>1</w:t>
    </w:r>
    <w:r w:rsidRPr="006F6E64">
      <w:fldChar w:fldCharType="end"/>
    </w:r>
    <w:r w:rsidRPr="006F6E64">
      <w:t>/</w:t>
    </w:r>
    <w:fldSimple w:instr="NUMPAGES   \* MERGEFORMAT">
      <w:r w:rsidRPr="006F6E64">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3F4807" w14:textId="77777777" w:rsidR="00E85B68" w:rsidRPr="006F6E64" w:rsidRDefault="00F35E7D" w:rsidP="00262791">
    <w:pPr>
      <w:pStyle w:val="Header"/>
      <w:ind w:right="-992"/>
    </w:pPr>
    <w:r w:rsidRPr="006F6E64">
      <w:rPr>
        <w:noProof/>
      </w:rPr>
      <w:drawing>
        <wp:anchor distT="0" distB="0" distL="114300" distR="114300" simplePos="0" relativeHeight="251658240" behindDoc="0" locked="1" layoutInCell="1" allowOverlap="1" wp14:anchorId="3B155DCC" wp14:editId="3DBC2E21">
          <wp:simplePos x="0" y="0"/>
          <wp:positionH relativeFrom="page">
            <wp:posOffset>900430</wp:posOffset>
          </wp:positionH>
          <wp:positionV relativeFrom="page">
            <wp:posOffset>416560</wp:posOffset>
          </wp:positionV>
          <wp:extent cx="2016000" cy="198000"/>
          <wp:effectExtent l="0" t="0" r="3810" b="0"/>
          <wp:wrapNone/>
          <wp:docPr id="186723590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r w:rsidR="003C0022" w:rsidRPr="006F6E64">
      <w:t>Press Release</w:t>
    </w:r>
    <w:r w:rsidR="00882ED3" w:rsidRPr="006F6E64">
      <w:br/>
    </w:r>
    <w:r w:rsidR="00E85B68" w:rsidRPr="006F6E64">
      <w:fldChar w:fldCharType="begin"/>
    </w:r>
    <w:r w:rsidR="00E85B68" w:rsidRPr="006F6E64">
      <w:instrText xml:space="preserve"> PAGE   \* MERGEFORMAT </w:instrText>
    </w:r>
    <w:r w:rsidR="00E85B68" w:rsidRPr="006F6E64">
      <w:fldChar w:fldCharType="separate"/>
    </w:r>
    <w:r w:rsidR="00E85B68" w:rsidRPr="006F6E64">
      <w:t>1</w:t>
    </w:r>
    <w:r w:rsidR="00E85B68" w:rsidRPr="006F6E64">
      <w:fldChar w:fldCharType="end"/>
    </w:r>
    <w:r w:rsidR="00E85B68" w:rsidRPr="006F6E64">
      <w:t>/</w:t>
    </w:r>
    <w:fldSimple w:instr="NUMPAGES   \* MERGEFORMAT">
      <w:r w:rsidR="00E85B68" w:rsidRPr="006F6E64">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5F1E88"/>
    <w:multiLevelType w:val="hybridMultilevel"/>
    <w:tmpl w:val="DEC81A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9A8034C"/>
    <w:multiLevelType w:val="hybridMultilevel"/>
    <w:tmpl w:val="4EB84394"/>
    <w:lvl w:ilvl="0" w:tplc="EEF27D1A">
      <w:start w:val="1"/>
      <w:numFmt w:val="bullet"/>
      <w:lvlText w:val=""/>
      <w:lvlJc w:val="left"/>
      <w:pPr>
        <w:ind w:left="1080" w:hanging="360"/>
      </w:pPr>
      <w:rPr>
        <w:rFonts w:ascii="Symbol" w:hAnsi="Symbol"/>
      </w:rPr>
    </w:lvl>
    <w:lvl w:ilvl="1" w:tplc="BA92F7A0">
      <w:start w:val="1"/>
      <w:numFmt w:val="bullet"/>
      <w:lvlText w:val=""/>
      <w:lvlJc w:val="left"/>
      <w:pPr>
        <w:ind w:left="1080" w:hanging="360"/>
      </w:pPr>
      <w:rPr>
        <w:rFonts w:ascii="Symbol" w:hAnsi="Symbol"/>
      </w:rPr>
    </w:lvl>
    <w:lvl w:ilvl="2" w:tplc="3ED25B64">
      <w:start w:val="1"/>
      <w:numFmt w:val="bullet"/>
      <w:lvlText w:val=""/>
      <w:lvlJc w:val="left"/>
      <w:pPr>
        <w:ind w:left="1080" w:hanging="360"/>
      </w:pPr>
      <w:rPr>
        <w:rFonts w:ascii="Symbol" w:hAnsi="Symbol"/>
      </w:rPr>
    </w:lvl>
    <w:lvl w:ilvl="3" w:tplc="818E945A">
      <w:start w:val="1"/>
      <w:numFmt w:val="bullet"/>
      <w:lvlText w:val=""/>
      <w:lvlJc w:val="left"/>
      <w:pPr>
        <w:ind w:left="1080" w:hanging="360"/>
      </w:pPr>
      <w:rPr>
        <w:rFonts w:ascii="Symbol" w:hAnsi="Symbol"/>
      </w:rPr>
    </w:lvl>
    <w:lvl w:ilvl="4" w:tplc="AE1C01C8">
      <w:start w:val="1"/>
      <w:numFmt w:val="bullet"/>
      <w:lvlText w:val=""/>
      <w:lvlJc w:val="left"/>
      <w:pPr>
        <w:ind w:left="1080" w:hanging="360"/>
      </w:pPr>
      <w:rPr>
        <w:rFonts w:ascii="Symbol" w:hAnsi="Symbol"/>
      </w:rPr>
    </w:lvl>
    <w:lvl w:ilvl="5" w:tplc="AE78BA84">
      <w:start w:val="1"/>
      <w:numFmt w:val="bullet"/>
      <w:lvlText w:val=""/>
      <w:lvlJc w:val="left"/>
      <w:pPr>
        <w:ind w:left="1080" w:hanging="360"/>
      </w:pPr>
      <w:rPr>
        <w:rFonts w:ascii="Symbol" w:hAnsi="Symbol"/>
      </w:rPr>
    </w:lvl>
    <w:lvl w:ilvl="6" w:tplc="DEE0E8D6">
      <w:start w:val="1"/>
      <w:numFmt w:val="bullet"/>
      <w:lvlText w:val=""/>
      <w:lvlJc w:val="left"/>
      <w:pPr>
        <w:ind w:left="1080" w:hanging="360"/>
      </w:pPr>
      <w:rPr>
        <w:rFonts w:ascii="Symbol" w:hAnsi="Symbol"/>
      </w:rPr>
    </w:lvl>
    <w:lvl w:ilvl="7" w:tplc="17B6E7C8">
      <w:start w:val="1"/>
      <w:numFmt w:val="bullet"/>
      <w:lvlText w:val=""/>
      <w:lvlJc w:val="left"/>
      <w:pPr>
        <w:ind w:left="1080" w:hanging="360"/>
      </w:pPr>
      <w:rPr>
        <w:rFonts w:ascii="Symbol" w:hAnsi="Symbol"/>
      </w:rPr>
    </w:lvl>
    <w:lvl w:ilvl="8" w:tplc="897282D6">
      <w:start w:val="1"/>
      <w:numFmt w:val="bullet"/>
      <w:lvlText w:val=""/>
      <w:lvlJc w:val="left"/>
      <w:pPr>
        <w:ind w:left="1080" w:hanging="360"/>
      </w:pPr>
      <w:rPr>
        <w:rFonts w:ascii="Symbol" w:hAnsi="Symbol"/>
      </w:rPr>
    </w:lvl>
  </w:abstractNum>
  <w:num w:numId="1" w16cid:durableId="574632310">
    <w:abstractNumId w:val="0"/>
  </w:num>
  <w:num w:numId="2" w16cid:durableId="19499719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embedTrueType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AD1"/>
    <w:rsid w:val="00010762"/>
    <w:rsid w:val="00014359"/>
    <w:rsid w:val="00014467"/>
    <w:rsid w:val="00014B30"/>
    <w:rsid w:val="00015CDD"/>
    <w:rsid w:val="000166C8"/>
    <w:rsid w:val="00020803"/>
    <w:rsid w:val="000314E7"/>
    <w:rsid w:val="00035742"/>
    <w:rsid w:val="00036D42"/>
    <w:rsid w:val="000403B5"/>
    <w:rsid w:val="00040CC0"/>
    <w:rsid w:val="00052B5E"/>
    <w:rsid w:val="00061AA9"/>
    <w:rsid w:val="00064185"/>
    <w:rsid w:val="000708D2"/>
    <w:rsid w:val="00070947"/>
    <w:rsid w:val="000711BB"/>
    <w:rsid w:val="00073D75"/>
    <w:rsid w:val="00084739"/>
    <w:rsid w:val="00085D32"/>
    <w:rsid w:val="00090E1C"/>
    <w:rsid w:val="00092484"/>
    <w:rsid w:val="000A24B9"/>
    <w:rsid w:val="000A6B8B"/>
    <w:rsid w:val="000B0577"/>
    <w:rsid w:val="000B2291"/>
    <w:rsid w:val="000C069F"/>
    <w:rsid w:val="000D257A"/>
    <w:rsid w:val="000D2F47"/>
    <w:rsid w:val="000D3C93"/>
    <w:rsid w:val="000D5EE3"/>
    <w:rsid w:val="000E0864"/>
    <w:rsid w:val="000E236D"/>
    <w:rsid w:val="000E2615"/>
    <w:rsid w:val="000E5F07"/>
    <w:rsid w:val="000F2BE5"/>
    <w:rsid w:val="000F3633"/>
    <w:rsid w:val="000F6228"/>
    <w:rsid w:val="001028A2"/>
    <w:rsid w:val="00107C84"/>
    <w:rsid w:val="00110BED"/>
    <w:rsid w:val="001127BC"/>
    <w:rsid w:val="00112F75"/>
    <w:rsid w:val="00113B8F"/>
    <w:rsid w:val="00113CAC"/>
    <w:rsid w:val="0012122D"/>
    <w:rsid w:val="001271FB"/>
    <w:rsid w:val="0013020A"/>
    <w:rsid w:val="00131AD2"/>
    <w:rsid w:val="00132BF1"/>
    <w:rsid w:val="001364BD"/>
    <w:rsid w:val="001364D3"/>
    <w:rsid w:val="00136511"/>
    <w:rsid w:val="00142266"/>
    <w:rsid w:val="001451EB"/>
    <w:rsid w:val="00146A60"/>
    <w:rsid w:val="00150ACA"/>
    <w:rsid w:val="0015142F"/>
    <w:rsid w:val="001514F3"/>
    <w:rsid w:val="00152EFB"/>
    <w:rsid w:val="00156B0E"/>
    <w:rsid w:val="00156E1C"/>
    <w:rsid w:val="00160D35"/>
    <w:rsid w:val="00161C4C"/>
    <w:rsid w:val="0016404D"/>
    <w:rsid w:val="001648C0"/>
    <w:rsid w:val="001724E3"/>
    <w:rsid w:val="0017658A"/>
    <w:rsid w:val="001776D6"/>
    <w:rsid w:val="001820E9"/>
    <w:rsid w:val="00182127"/>
    <w:rsid w:val="001835F4"/>
    <w:rsid w:val="00184998"/>
    <w:rsid w:val="001849A7"/>
    <w:rsid w:val="00185473"/>
    <w:rsid w:val="00192059"/>
    <w:rsid w:val="001A4071"/>
    <w:rsid w:val="001A47A5"/>
    <w:rsid w:val="001B1267"/>
    <w:rsid w:val="001B16BA"/>
    <w:rsid w:val="001C1B3B"/>
    <w:rsid w:val="001C271F"/>
    <w:rsid w:val="001C40A8"/>
    <w:rsid w:val="001C419B"/>
    <w:rsid w:val="001C4F88"/>
    <w:rsid w:val="001C75AA"/>
    <w:rsid w:val="001D0F2F"/>
    <w:rsid w:val="001D1FE0"/>
    <w:rsid w:val="001D3439"/>
    <w:rsid w:val="001D4E03"/>
    <w:rsid w:val="001D4E25"/>
    <w:rsid w:val="001D7C23"/>
    <w:rsid w:val="001E198A"/>
    <w:rsid w:val="001F34EC"/>
    <w:rsid w:val="001F38D7"/>
    <w:rsid w:val="001F4E01"/>
    <w:rsid w:val="001F5690"/>
    <w:rsid w:val="001F56AE"/>
    <w:rsid w:val="0020179C"/>
    <w:rsid w:val="00207B24"/>
    <w:rsid w:val="00211AFE"/>
    <w:rsid w:val="00212A7A"/>
    <w:rsid w:val="002223B0"/>
    <w:rsid w:val="00222A03"/>
    <w:rsid w:val="00223893"/>
    <w:rsid w:val="00223B71"/>
    <w:rsid w:val="00227E5F"/>
    <w:rsid w:val="002307A9"/>
    <w:rsid w:val="00242564"/>
    <w:rsid w:val="00243D69"/>
    <w:rsid w:val="00245AF7"/>
    <w:rsid w:val="00256982"/>
    <w:rsid w:val="00257146"/>
    <w:rsid w:val="00262791"/>
    <w:rsid w:val="00274AE6"/>
    <w:rsid w:val="0028086C"/>
    <w:rsid w:val="00283206"/>
    <w:rsid w:val="002920CC"/>
    <w:rsid w:val="002924A0"/>
    <w:rsid w:val="002925CA"/>
    <w:rsid w:val="002929A6"/>
    <w:rsid w:val="002A09B5"/>
    <w:rsid w:val="002A181F"/>
    <w:rsid w:val="002B3369"/>
    <w:rsid w:val="002B4E8F"/>
    <w:rsid w:val="002C2714"/>
    <w:rsid w:val="002C2BF1"/>
    <w:rsid w:val="002C6F4D"/>
    <w:rsid w:val="002D5C2E"/>
    <w:rsid w:val="002D68B3"/>
    <w:rsid w:val="002E3833"/>
    <w:rsid w:val="002E6D9A"/>
    <w:rsid w:val="002E78E3"/>
    <w:rsid w:val="002F1836"/>
    <w:rsid w:val="002F635F"/>
    <w:rsid w:val="002F6B0D"/>
    <w:rsid w:val="002F7161"/>
    <w:rsid w:val="002F7839"/>
    <w:rsid w:val="00301829"/>
    <w:rsid w:val="00301FDD"/>
    <w:rsid w:val="00302BB2"/>
    <w:rsid w:val="0030442F"/>
    <w:rsid w:val="00306779"/>
    <w:rsid w:val="00306DBC"/>
    <w:rsid w:val="003110E3"/>
    <w:rsid w:val="00311B13"/>
    <w:rsid w:val="003142C3"/>
    <w:rsid w:val="003160E3"/>
    <w:rsid w:val="0031675D"/>
    <w:rsid w:val="00316DBE"/>
    <w:rsid w:val="0031726A"/>
    <w:rsid w:val="003220C4"/>
    <w:rsid w:val="00325008"/>
    <w:rsid w:val="003250A8"/>
    <w:rsid w:val="0032552B"/>
    <w:rsid w:val="00327D52"/>
    <w:rsid w:val="00330A4E"/>
    <w:rsid w:val="00332012"/>
    <w:rsid w:val="0033297C"/>
    <w:rsid w:val="00333786"/>
    <w:rsid w:val="003372D0"/>
    <w:rsid w:val="00341DB3"/>
    <w:rsid w:val="00341EDD"/>
    <w:rsid w:val="00342905"/>
    <w:rsid w:val="0034418F"/>
    <w:rsid w:val="0035207C"/>
    <w:rsid w:val="003523B4"/>
    <w:rsid w:val="00356B80"/>
    <w:rsid w:val="00361DC3"/>
    <w:rsid w:val="00362B8D"/>
    <w:rsid w:val="0036783E"/>
    <w:rsid w:val="00367F85"/>
    <w:rsid w:val="00370A89"/>
    <w:rsid w:val="00371D3A"/>
    <w:rsid w:val="00375ACD"/>
    <w:rsid w:val="00382947"/>
    <w:rsid w:val="003840BC"/>
    <w:rsid w:val="00384EE7"/>
    <w:rsid w:val="00386CF3"/>
    <w:rsid w:val="00386D1F"/>
    <w:rsid w:val="00393858"/>
    <w:rsid w:val="00395F51"/>
    <w:rsid w:val="003A173D"/>
    <w:rsid w:val="003A2732"/>
    <w:rsid w:val="003A275A"/>
    <w:rsid w:val="003A3320"/>
    <w:rsid w:val="003A5D79"/>
    <w:rsid w:val="003B023E"/>
    <w:rsid w:val="003B070A"/>
    <w:rsid w:val="003B16F9"/>
    <w:rsid w:val="003B5122"/>
    <w:rsid w:val="003B6452"/>
    <w:rsid w:val="003C0022"/>
    <w:rsid w:val="003C42EE"/>
    <w:rsid w:val="003C4DAE"/>
    <w:rsid w:val="003C5BC4"/>
    <w:rsid w:val="003D03C5"/>
    <w:rsid w:val="003D2C5D"/>
    <w:rsid w:val="003D4B3D"/>
    <w:rsid w:val="003D5D08"/>
    <w:rsid w:val="003E12DC"/>
    <w:rsid w:val="003E301E"/>
    <w:rsid w:val="003E4CEA"/>
    <w:rsid w:val="003F67D6"/>
    <w:rsid w:val="004030AD"/>
    <w:rsid w:val="004070E2"/>
    <w:rsid w:val="0041290B"/>
    <w:rsid w:val="00416645"/>
    <w:rsid w:val="004235B4"/>
    <w:rsid w:val="00424C18"/>
    <w:rsid w:val="00426E00"/>
    <w:rsid w:val="00441E72"/>
    <w:rsid w:val="00442BFF"/>
    <w:rsid w:val="004439F6"/>
    <w:rsid w:val="0045093D"/>
    <w:rsid w:val="00451621"/>
    <w:rsid w:val="0045253F"/>
    <w:rsid w:val="0045255B"/>
    <w:rsid w:val="0045378B"/>
    <w:rsid w:val="0045522A"/>
    <w:rsid w:val="004656F0"/>
    <w:rsid w:val="00465819"/>
    <w:rsid w:val="00473683"/>
    <w:rsid w:val="004758ED"/>
    <w:rsid w:val="00480091"/>
    <w:rsid w:val="0048221C"/>
    <w:rsid w:val="004825CF"/>
    <w:rsid w:val="00482FFD"/>
    <w:rsid w:val="00484A40"/>
    <w:rsid w:val="00484D7F"/>
    <w:rsid w:val="00485B4C"/>
    <w:rsid w:val="00487B6A"/>
    <w:rsid w:val="004926DA"/>
    <w:rsid w:val="004970CD"/>
    <w:rsid w:val="004A00C9"/>
    <w:rsid w:val="004A120B"/>
    <w:rsid w:val="004A361B"/>
    <w:rsid w:val="004A45E3"/>
    <w:rsid w:val="004A5E1C"/>
    <w:rsid w:val="004B2069"/>
    <w:rsid w:val="004B321E"/>
    <w:rsid w:val="004B33E7"/>
    <w:rsid w:val="004C0F82"/>
    <w:rsid w:val="004C276E"/>
    <w:rsid w:val="004C5B63"/>
    <w:rsid w:val="004D283A"/>
    <w:rsid w:val="004D45D4"/>
    <w:rsid w:val="004D583E"/>
    <w:rsid w:val="004E08F1"/>
    <w:rsid w:val="004E1F03"/>
    <w:rsid w:val="004E4B62"/>
    <w:rsid w:val="004E566B"/>
    <w:rsid w:val="004E7464"/>
    <w:rsid w:val="004F0E36"/>
    <w:rsid w:val="004F1020"/>
    <w:rsid w:val="004F2DF2"/>
    <w:rsid w:val="004F3C43"/>
    <w:rsid w:val="004F4028"/>
    <w:rsid w:val="004F5247"/>
    <w:rsid w:val="004F67B8"/>
    <w:rsid w:val="004F6C85"/>
    <w:rsid w:val="004F746C"/>
    <w:rsid w:val="005020AB"/>
    <w:rsid w:val="00502443"/>
    <w:rsid w:val="005028F6"/>
    <w:rsid w:val="00502EAF"/>
    <w:rsid w:val="00505491"/>
    <w:rsid w:val="005070CA"/>
    <w:rsid w:val="0050752F"/>
    <w:rsid w:val="00520C79"/>
    <w:rsid w:val="00526B8E"/>
    <w:rsid w:val="005327DB"/>
    <w:rsid w:val="00534AF2"/>
    <w:rsid w:val="0054230D"/>
    <w:rsid w:val="0054255B"/>
    <w:rsid w:val="0054774B"/>
    <w:rsid w:val="00557315"/>
    <w:rsid w:val="00561C4F"/>
    <w:rsid w:val="00565222"/>
    <w:rsid w:val="00567063"/>
    <w:rsid w:val="005675C7"/>
    <w:rsid w:val="005705F4"/>
    <w:rsid w:val="00570C1D"/>
    <w:rsid w:val="005727FA"/>
    <w:rsid w:val="005751D3"/>
    <w:rsid w:val="0057532A"/>
    <w:rsid w:val="0058729A"/>
    <w:rsid w:val="00590769"/>
    <w:rsid w:val="00590BF9"/>
    <w:rsid w:val="00595D72"/>
    <w:rsid w:val="005A5ACA"/>
    <w:rsid w:val="005A5C1E"/>
    <w:rsid w:val="005A748C"/>
    <w:rsid w:val="005A7C3B"/>
    <w:rsid w:val="005B60D7"/>
    <w:rsid w:val="005C2C26"/>
    <w:rsid w:val="005C3D7D"/>
    <w:rsid w:val="005D26FA"/>
    <w:rsid w:val="005D571F"/>
    <w:rsid w:val="005E2ABC"/>
    <w:rsid w:val="005E6D27"/>
    <w:rsid w:val="005F07CE"/>
    <w:rsid w:val="005F1537"/>
    <w:rsid w:val="005F5D15"/>
    <w:rsid w:val="005F5EEA"/>
    <w:rsid w:val="00602B81"/>
    <w:rsid w:val="00602C89"/>
    <w:rsid w:val="00605B9D"/>
    <w:rsid w:val="006115BF"/>
    <w:rsid w:val="006175E4"/>
    <w:rsid w:val="00620278"/>
    <w:rsid w:val="006212EE"/>
    <w:rsid w:val="00622EE4"/>
    <w:rsid w:val="00624721"/>
    <w:rsid w:val="00626F2B"/>
    <w:rsid w:val="00627AE5"/>
    <w:rsid w:val="00627BE0"/>
    <w:rsid w:val="00630C84"/>
    <w:rsid w:val="006314AA"/>
    <w:rsid w:val="006323DE"/>
    <w:rsid w:val="00642084"/>
    <w:rsid w:val="0064332D"/>
    <w:rsid w:val="00645448"/>
    <w:rsid w:val="006511B6"/>
    <w:rsid w:val="006535D7"/>
    <w:rsid w:val="006542AA"/>
    <w:rsid w:val="0066091E"/>
    <w:rsid w:val="006653D0"/>
    <w:rsid w:val="00666011"/>
    <w:rsid w:val="00666A54"/>
    <w:rsid w:val="00667662"/>
    <w:rsid w:val="006678BB"/>
    <w:rsid w:val="006765D3"/>
    <w:rsid w:val="006811D3"/>
    <w:rsid w:val="00682187"/>
    <w:rsid w:val="006875C4"/>
    <w:rsid w:val="00687CD5"/>
    <w:rsid w:val="00691897"/>
    <w:rsid w:val="00691A58"/>
    <w:rsid w:val="00692C8B"/>
    <w:rsid w:val="00695103"/>
    <w:rsid w:val="006A07E7"/>
    <w:rsid w:val="006A0E36"/>
    <w:rsid w:val="006A0F62"/>
    <w:rsid w:val="006A5280"/>
    <w:rsid w:val="006A5FFD"/>
    <w:rsid w:val="006A7264"/>
    <w:rsid w:val="006B0900"/>
    <w:rsid w:val="006B3116"/>
    <w:rsid w:val="006B630E"/>
    <w:rsid w:val="006D3B5F"/>
    <w:rsid w:val="006D449E"/>
    <w:rsid w:val="006D672D"/>
    <w:rsid w:val="006E1574"/>
    <w:rsid w:val="006E3126"/>
    <w:rsid w:val="006E3359"/>
    <w:rsid w:val="006E3731"/>
    <w:rsid w:val="006E5C6D"/>
    <w:rsid w:val="006E5EFB"/>
    <w:rsid w:val="006E755B"/>
    <w:rsid w:val="006F580F"/>
    <w:rsid w:val="006F5A79"/>
    <w:rsid w:val="006F6E64"/>
    <w:rsid w:val="00700C9E"/>
    <w:rsid w:val="0070102E"/>
    <w:rsid w:val="007030D8"/>
    <w:rsid w:val="007040B9"/>
    <w:rsid w:val="00704966"/>
    <w:rsid w:val="00705D04"/>
    <w:rsid w:val="00706D3C"/>
    <w:rsid w:val="00710E39"/>
    <w:rsid w:val="007133D1"/>
    <w:rsid w:val="00713A79"/>
    <w:rsid w:val="00717618"/>
    <w:rsid w:val="007211E1"/>
    <w:rsid w:val="007243BE"/>
    <w:rsid w:val="00727BEE"/>
    <w:rsid w:val="007302AA"/>
    <w:rsid w:val="007325F3"/>
    <w:rsid w:val="007369A5"/>
    <w:rsid w:val="007430E1"/>
    <w:rsid w:val="007547EF"/>
    <w:rsid w:val="007560FF"/>
    <w:rsid w:val="00756597"/>
    <w:rsid w:val="007604BC"/>
    <w:rsid w:val="007605BB"/>
    <w:rsid w:val="00761DA1"/>
    <w:rsid w:val="0076274B"/>
    <w:rsid w:val="00763920"/>
    <w:rsid w:val="007668A0"/>
    <w:rsid w:val="00770799"/>
    <w:rsid w:val="007726E8"/>
    <w:rsid w:val="00775DEE"/>
    <w:rsid w:val="00775FA1"/>
    <w:rsid w:val="00776E44"/>
    <w:rsid w:val="00786532"/>
    <w:rsid w:val="00795CBB"/>
    <w:rsid w:val="00796CB2"/>
    <w:rsid w:val="00797EFD"/>
    <w:rsid w:val="007A2077"/>
    <w:rsid w:val="007A286B"/>
    <w:rsid w:val="007A6E03"/>
    <w:rsid w:val="007B04BB"/>
    <w:rsid w:val="007B062F"/>
    <w:rsid w:val="007B31EF"/>
    <w:rsid w:val="007B3898"/>
    <w:rsid w:val="007B661A"/>
    <w:rsid w:val="007B6D9C"/>
    <w:rsid w:val="007C0405"/>
    <w:rsid w:val="007C0A2E"/>
    <w:rsid w:val="007C1122"/>
    <w:rsid w:val="007C2EE5"/>
    <w:rsid w:val="007C35DA"/>
    <w:rsid w:val="007C6402"/>
    <w:rsid w:val="007C6ADF"/>
    <w:rsid w:val="007D06A5"/>
    <w:rsid w:val="007D0E4D"/>
    <w:rsid w:val="007D2090"/>
    <w:rsid w:val="007E3E6A"/>
    <w:rsid w:val="007E59E4"/>
    <w:rsid w:val="007E6519"/>
    <w:rsid w:val="007E7040"/>
    <w:rsid w:val="007F3A82"/>
    <w:rsid w:val="007F4DA9"/>
    <w:rsid w:val="007F77F7"/>
    <w:rsid w:val="00800FD2"/>
    <w:rsid w:val="00803573"/>
    <w:rsid w:val="008038C4"/>
    <w:rsid w:val="00806909"/>
    <w:rsid w:val="00807AFA"/>
    <w:rsid w:val="00812C9F"/>
    <w:rsid w:val="008143DA"/>
    <w:rsid w:val="00815375"/>
    <w:rsid w:val="00816854"/>
    <w:rsid w:val="00820874"/>
    <w:rsid w:val="008219BC"/>
    <w:rsid w:val="00821C61"/>
    <w:rsid w:val="00827CD7"/>
    <w:rsid w:val="008323B2"/>
    <w:rsid w:val="00834AC9"/>
    <w:rsid w:val="008368FD"/>
    <w:rsid w:val="00837A72"/>
    <w:rsid w:val="008417ED"/>
    <w:rsid w:val="00841A04"/>
    <w:rsid w:val="0084294A"/>
    <w:rsid w:val="008435ED"/>
    <w:rsid w:val="00843F0E"/>
    <w:rsid w:val="008469D6"/>
    <w:rsid w:val="00850A52"/>
    <w:rsid w:val="00852455"/>
    <w:rsid w:val="00852519"/>
    <w:rsid w:val="008568CD"/>
    <w:rsid w:val="008575EF"/>
    <w:rsid w:val="00860FFC"/>
    <w:rsid w:val="00871BC1"/>
    <w:rsid w:val="00873823"/>
    <w:rsid w:val="008743F4"/>
    <w:rsid w:val="00882ED3"/>
    <w:rsid w:val="00883609"/>
    <w:rsid w:val="00886890"/>
    <w:rsid w:val="00895D91"/>
    <w:rsid w:val="008A618A"/>
    <w:rsid w:val="008B0152"/>
    <w:rsid w:val="008B3104"/>
    <w:rsid w:val="008B3FD5"/>
    <w:rsid w:val="008B605D"/>
    <w:rsid w:val="008B65C0"/>
    <w:rsid w:val="008C2893"/>
    <w:rsid w:val="008C2FC7"/>
    <w:rsid w:val="008C3005"/>
    <w:rsid w:val="008C3F90"/>
    <w:rsid w:val="008C7C6E"/>
    <w:rsid w:val="008D0303"/>
    <w:rsid w:val="008D5464"/>
    <w:rsid w:val="008D60CC"/>
    <w:rsid w:val="008E0F9B"/>
    <w:rsid w:val="008E25FC"/>
    <w:rsid w:val="008E2E67"/>
    <w:rsid w:val="008F1A55"/>
    <w:rsid w:val="008F424F"/>
    <w:rsid w:val="008F4C6A"/>
    <w:rsid w:val="00901F3F"/>
    <w:rsid w:val="00905F69"/>
    <w:rsid w:val="00907F64"/>
    <w:rsid w:val="00910EC7"/>
    <w:rsid w:val="0091299E"/>
    <w:rsid w:val="00921C42"/>
    <w:rsid w:val="00923BDD"/>
    <w:rsid w:val="00923BE7"/>
    <w:rsid w:val="009252B2"/>
    <w:rsid w:val="00930117"/>
    <w:rsid w:val="009302B0"/>
    <w:rsid w:val="00931596"/>
    <w:rsid w:val="00931F5E"/>
    <w:rsid w:val="00932ADD"/>
    <w:rsid w:val="00935F84"/>
    <w:rsid w:val="00936BDB"/>
    <w:rsid w:val="009432DC"/>
    <w:rsid w:val="009439A3"/>
    <w:rsid w:val="00947830"/>
    <w:rsid w:val="0095299D"/>
    <w:rsid w:val="009606C5"/>
    <w:rsid w:val="009607AE"/>
    <w:rsid w:val="00960E5F"/>
    <w:rsid w:val="00963F5D"/>
    <w:rsid w:val="00977493"/>
    <w:rsid w:val="00980F04"/>
    <w:rsid w:val="009853CF"/>
    <w:rsid w:val="00987FAD"/>
    <w:rsid w:val="00992E25"/>
    <w:rsid w:val="00993E75"/>
    <w:rsid w:val="00996EE9"/>
    <w:rsid w:val="009A147B"/>
    <w:rsid w:val="009A528D"/>
    <w:rsid w:val="009B09BD"/>
    <w:rsid w:val="009B7652"/>
    <w:rsid w:val="009B7CBD"/>
    <w:rsid w:val="009C0F6A"/>
    <w:rsid w:val="009C3366"/>
    <w:rsid w:val="009C3A05"/>
    <w:rsid w:val="009D0A67"/>
    <w:rsid w:val="009D65D2"/>
    <w:rsid w:val="009D6743"/>
    <w:rsid w:val="009D6AD5"/>
    <w:rsid w:val="009E0BFB"/>
    <w:rsid w:val="009E22BE"/>
    <w:rsid w:val="009E3C05"/>
    <w:rsid w:val="009E417F"/>
    <w:rsid w:val="009E607E"/>
    <w:rsid w:val="009E6971"/>
    <w:rsid w:val="009F25DD"/>
    <w:rsid w:val="009F6793"/>
    <w:rsid w:val="00A022C5"/>
    <w:rsid w:val="00A02D8E"/>
    <w:rsid w:val="00A0363C"/>
    <w:rsid w:val="00A04446"/>
    <w:rsid w:val="00A05CC6"/>
    <w:rsid w:val="00A063C3"/>
    <w:rsid w:val="00A12E20"/>
    <w:rsid w:val="00A13559"/>
    <w:rsid w:val="00A14CD7"/>
    <w:rsid w:val="00A20C55"/>
    <w:rsid w:val="00A21A68"/>
    <w:rsid w:val="00A25F4C"/>
    <w:rsid w:val="00A41D99"/>
    <w:rsid w:val="00A43A12"/>
    <w:rsid w:val="00A5268D"/>
    <w:rsid w:val="00A52B5B"/>
    <w:rsid w:val="00A535F6"/>
    <w:rsid w:val="00A56D1B"/>
    <w:rsid w:val="00A57418"/>
    <w:rsid w:val="00A57D6E"/>
    <w:rsid w:val="00A610D2"/>
    <w:rsid w:val="00A702B3"/>
    <w:rsid w:val="00A71EAB"/>
    <w:rsid w:val="00A735D4"/>
    <w:rsid w:val="00A76015"/>
    <w:rsid w:val="00A91FD3"/>
    <w:rsid w:val="00A95217"/>
    <w:rsid w:val="00A95826"/>
    <w:rsid w:val="00A9660E"/>
    <w:rsid w:val="00A97B9F"/>
    <w:rsid w:val="00AA2214"/>
    <w:rsid w:val="00AA3F1A"/>
    <w:rsid w:val="00AA59DD"/>
    <w:rsid w:val="00AA6245"/>
    <w:rsid w:val="00AA77BA"/>
    <w:rsid w:val="00AA7C86"/>
    <w:rsid w:val="00AB090F"/>
    <w:rsid w:val="00AB093D"/>
    <w:rsid w:val="00AB1ED9"/>
    <w:rsid w:val="00AB427E"/>
    <w:rsid w:val="00AB48ED"/>
    <w:rsid w:val="00AB4CC8"/>
    <w:rsid w:val="00AB5767"/>
    <w:rsid w:val="00AB74CC"/>
    <w:rsid w:val="00AC1CBA"/>
    <w:rsid w:val="00AC4D3C"/>
    <w:rsid w:val="00AC4F1E"/>
    <w:rsid w:val="00AD0C9C"/>
    <w:rsid w:val="00AD2592"/>
    <w:rsid w:val="00AD6B97"/>
    <w:rsid w:val="00AE0EF3"/>
    <w:rsid w:val="00AE1DE6"/>
    <w:rsid w:val="00AE2057"/>
    <w:rsid w:val="00AE6229"/>
    <w:rsid w:val="00AF5494"/>
    <w:rsid w:val="00B00684"/>
    <w:rsid w:val="00B017A1"/>
    <w:rsid w:val="00B20E88"/>
    <w:rsid w:val="00B21C0A"/>
    <w:rsid w:val="00B247A2"/>
    <w:rsid w:val="00B315C4"/>
    <w:rsid w:val="00B36E85"/>
    <w:rsid w:val="00B405DD"/>
    <w:rsid w:val="00B43AC2"/>
    <w:rsid w:val="00B43E83"/>
    <w:rsid w:val="00B43F2E"/>
    <w:rsid w:val="00B44347"/>
    <w:rsid w:val="00B4625A"/>
    <w:rsid w:val="00B464A6"/>
    <w:rsid w:val="00B5352C"/>
    <w:rsid w:val="00B53D74"/>
    <w:rsid w:val="00B54BE6"/>
    <w:rsid w:val="00B5756A"/>
    <w:rsid w:val="00B64BA5"/>
    <w:rsid w:val="00B650AB"/>
    <w:rsid w:val="00B67B0A"/>
    <w:rsid w:val="00B70107"/>
    <w:rsid w:val="00B72253"/>
    <w:rsid w:val="00B74A4A"/>
    <w:rsid w:val="00B76A57"/>
    <w:rsid w:val="00B812CA"/>
    <w:rsid w:val="00B8301A"/>
    <w:rsid w:val="00B83D00"/>
    <w:rsid w:val="00B86970"/>
    <w:rsid w:val="00B907D9"/>
    <w:rsid w:val="00B92DAE"/>
    <w:rsid w:val="00B9346F"/>
    <w:rsid w:val="00B937B9"/>
    <w:rsid w:val="00B93C40"/>
    <w:rsid w:val="00B9608E"/>
    <w:rsid w:val="00BA13C3"/>
    <w:rsid w:val="00BA74A1"/>
    <w:rsid w:val="00BA7F47"/>
    <w:rsid w:val="00BB2374"/>
    <w:rsid w:val="00BB63E2"/>
    <w:rsid w:val="00BB6A08"/>
    <w:rsid w:val="00BC5910"/>
    <w:rsid w:val="00BC7189"/>
    <w:rsid w:val="00BD4216"/>
    <w:rsid w:val="00BD5E06"/>
    <w:rsid w:val="00BE3929"/>
    <w:rsid w:val="00BF2D95"/>
    <w:rsid w:val="00BF3735"/>
    <w:rsid w:val="00BF5CE8"/>
    <w:rsid w:val="00C05F21"/>
    <w:rsid w:val="00C07C8F"/>
    <w:rsid w:val="00C1432E"/>
    <w:rsid w:val="00C200DA"/>
    <w:rsid w:val="00C205B8"/>
    <w:rsid w:val="00C223DB"/>
    <w:rsid w:val="00C22902"/>
    <w:rsid w:val="00C23E41"/>
    <w:rsid w:val="00C252A2"/>
    <w:rsid w:val="00C26D5F"/>
    <w:rsid w:val="00C324B0"/>
    <w:rsid w:val="00C32872"/>
    <w:rsid w:val="00C33530"/>
    <w:rsid w:val="00C41086"/>
    <w:rsid w:val="00C4357D"/>
    <w:rsid w:val="00C47B50"/>
    <w:rsid w:val="00C50689"/>
    <w:rsid w:val="00C52DA3"/>
    <w:rsid w:val="00C606CB"/>
    <w:rsid w:val="00C62D25"/>
    <w:rsid w:val="00C64F46"/>
    <w:rsid w:val="00C65956"/>
    <w:rsid w:val="00C65AD3"/>
    <w:rsid w:val="00C66FEB"/>
    <w:rsid w:val="00C6785B"/>
    <w:rsid w:val="00C7383B"/>
    <w:rsid w:val="00C75AAF"/>
    <w:rsid w:val="00C7698F"/>
    <w:rsid w:val="00C80A77"/>
    <w:rsid w:val="00C84659"/>
    <w:rsid w:val="00C87429"/>
    <w:rsid w:val="00C87EB1"/>
    <w:rsid w:val="00C90230"/>
    <w:rsid w:val="00C905EB"/>
    <w:rsid w:val="00C91ACD"/>
    <w:rsid w:val="00CA1778"/>
    <w:rsid w:val="00CA1EB9"/>
    <w:rsid w:val="00CA2874"/>
    <w:rsid w:val="00CA3278"/>
    <w:rsid w:val="00CB114F"/>
    <w:rsid w:val="00CC06C6"/>
    <w:rsid w:val="00CC0799"/>
    <w:rsid w:val="00CC1231"/>
    <w:rsid w:val="00CC1826"/>
    <w:rsid w:val="00CC30F1"/>
    <w:rsid w:val="00CC487B"/>
    <w:rsid w:val="00CD055F"/>
    <w:rsid w:val="00CD442D"/>
    <w:rsid w:val="00CD5497"/>
    <w:rsid w:val="00CD6C18"/>
    <w:rsid w:val="00CD6F69"/>
    <w:rsid w:val="00CD7DDD"/>
    <w:rsid w:val="00CE025C"/>
    <w:rsid w:val="00CE2080"/>
    <w:rsid w:val="00CE2429"/>
    <w:rsid w:val="00CE3BD8"/>
    <w:rsid w:val="00CE7012"/>
    <w:rsid w:val="00CE71C3"/>
    <w:rsid w:val="00CF235A"/>
    <w:rsid w:val="00CF2ED5"/>
    <w:rsid w:val="00CF3534"/>
    <w:rsid w:val="00CF5048"/>
    <w:rsid w:val="00D005EB"/>
    <w:rsid w:val="00D05971"/>
    <w:rsid w:val="00D0790D"/>
    <w:rsid w:val="00D1001D"/>
    <w:rsid w:val="00D111E1"/>
    <w:rsid w:val="00D14300"/>
    <w:rsid w:val="00D16685"/>
    <w:rsid w:val="00D21E89"/>
    <w:rsid w:val="00D23920"/>
    <w:rsid w:val="00D26A3B"/>
    <w:rsid w:val="00D26DBE"/>
    <w:rsid w:val="00D27E36"/>
    <w:rsid w:val="00D33A02"/>
    <w:rsid w:val="00D362F5"/>
    <w:rsid w:val="00D3706E"/>
    <w:rsid w:val="00D37978"/>
    <w:rsid w:val="00D4007E"/>
    <w:rsid w:val="00D43ED0"/>
    <w:rsid w:val="00D461E9"/>
    <w:rsid w:val="00D4780E"/>
    <w:rsid w:val="00D50688"/>
    <w:rsid w:val="00D533A9"/>
    <w:rsid w:val="00D5593C"/>
    <w:rsid w:val="00D56954"/>
    <w:rsid w:val="00D61248"/>
    <w:rsid w:val="00D6259F"/>
    <w:rsid w:val="00D633E8"/>
    <w:rsid w:val="00D65D65"/>
    <w:rsid w:val="00D663A7"/>
    <w:rsid w:val="00D66490"/>
    <w:rsid w:val="00D71D94"/>
    <w:rsid w:val="00D8140E"/>
    <w:rsid w:val="00D8237C"/>
    <w:rsid w:val="00D85093"/>
    <w:rsid w:val="00D92339"/>
    <w:rsid w:val="00D938AA"/>
    <w:rsid w:val="00DA2151"/>
    <w:rsid w:val="00DA25D3"/>
    <w:rsid w:val="00DA461D"/>
    <w:rsid w:val="00DA7774"/>
    <w:rsid w:val="00DB0C24"/>
    <w:rsid w:val="00DB195A"/>
    <w:rsid w:val="00DB2488"/>
    <w:rsid w:val="00DB3F0D"/>
    <w:rsid w:val="00DC230F"/>
    <w:rsid w:val="00DC4EA5"/>
    <w:rsid w:val="00DC4FDA"/>
    <w:rsid w:val="00DD5940"/>
    <w:rsid w:val="00DD5B8E"/>
    <w:rsid w:val="00DE1526"/>
    <w:rsid w:val="00DE37A1"/>
    <w:rsid w:val="00DF179A"/>
    <w:rsid w:val="00DF2873"/>
    <w:rsid w:val="00DF36B4"/>
    <w:rsid w:val="00DF44F4"/>
    <w:rsid w:val="00DF5079"/>
    <w:rsid w:val="00E002F6"/>
    <w:rsid w:val="00E00482"/>
    <w:rsid w:val="00E01172"/>
    <w:rsid w:val="00E018AE"/>
    <w:rsid w:val="00E03889"/>
    <w:rsid w:val="00E15FCA"/>
    <w:rsid w:val="00E233E0"/>
    <w:rsid w:val="00E2773F"/>
    <w:rsid w:val="00E31417"/>
    <w:rsid w:val="00E33B35"/>
    <w:rsid w:val="00E42C92"/>
    <w:rsid w:val="00E44001"/>
    <w:rsid w:val="00E450BA"/>
    <w:rsid w:val="00E47C77"/>
    <w:rsid w:val="00E47D39"/>
    <w:rsid w:val="00E50C51"/>
    <w:rsid w:val="00E545FC"/>
    <w:rsid w:val="00E55876"/>
    <w:rsid w:val="00E572E8"/>
    <w:rsid w:val="00E60CAA"/>
    <w:rsid w:val="00E629BA"/>
    <w:rsid w:val="00E650A2"/>
    <w:rsid w:val="00E7030E"/>
    <w:rsid w:val="00E72929"/>
    <w:rsid w:val="00E74F24"/>
    <w:rsid w:val="00E800CF"/>
    <w:rsid w:val="00E84256"/>
    <w:rsid w:val="00E85B68"/>
    <w:rsid w:val="00E86AA7"/>
    <w:rsid w:val="00E90009"/>
    <w:rsid w:val="00E91A37"/>
    <w:rsid w:val="00E92FE6"/>
    <w:rsid w:val="00E94DD1"/>
    <w:rsid w:val="00E95406"/>
    <w:rsid w:val="00E95446"/>
    <w:rsid w:val="00E9738E"/>
    <w:rsid w:val="00E97863"/>
    <w:rsid w:val="00EA3C4A"/>
    <w:rsid w:val="00EA5A23"/>
    <w:rsid w:val="00EB1599"/>
    <w:rsid w:val="00EB4754"/>
    <w:rsid w:val="00EB5435"/>
    <w:rsid w:val="00EB69C9"/>
    <w:rsid w:val="00EC20AD"/>
    <w:rsid w:val="00EC3D04"/>
    <w:rsid w:val="00EC576E"/>
    <w:rsid w:val="00EC6A75"/>
    <w:rsid w:val="00EC6BBA"/>
    <w:rsid w:val="00ED0D8A"/>
    <w:rsid w:val="00ED230B"/>
    <w:rsid w:val="00ED622D"/>
    <w:rsid w:val="00ED6A09"/>
    <w:rsid w:val="00EE13C4"/>
    <w:rsid w:val="00EE5504"/>
    <w:rsid w:val="00EF06C8"/>
    <w:rsid w:val="00EF1E80"/>
    <w:rsid w:val="00EF4354"/>
    <w:rsid w:val="00F0039D"/>
    <w:rsid w:val="00F111B0"/>
    <w:rsid w:val="00F111ED"/>
    <w:rsid w:val="00F1226E"/>
    <w:rsid w:val="00F16F84"/>
    <w:rsid w:val="00F171B7"/>
    <w:rsid w:val="00F17CED"/>
    <w:rsid w:val="00F20E67"/>
    <w:rsid w:val="00F21CF0"/>
    <w:rsid w:val="00F21F98"/>
    <w:rsid w:val="00F243A2"/>
    <w:rsid w:val="00F275DB"/>
    <w:rsid w:val="00F31829"/>
    <w:rsid w:val="00F31F27"/>
    <w:rsid w:val="00F35E7D"/>
    <w:rsid w:val="00F362DE"/>
    <w:rsid w:val="00F37041"/>
    <w:rsid w:val="00F37403"/>
    <w:rsid w:val="00F378AE"/>
    <w:rsid w:val="00F37BAE"/>
    <w:rsid w:val="00F42DA2"/>
    <w:rsid w:val="00F43ECB"/>
    <w:rsid w:val="00F45AA6"/>
    <w:rsid w:val="00F50C1D"/>
    <w:rsid w:val="00F5488B"/>
    <w:rsid w:val="00F55847"/>
    <w:rsid w:val="00F57C63"/>
    <w:rsid w:val="00F606AE"/>
    <w:rsid w:val="00F634F2"/>
    <w:rsid w:val="00F6589D"/>
    <w:rsid w:val="00F70641"/>
    <w:rsid w:val="00F736A2"/>
    <w:rsid w:val="00F74D86"/>
    <w:rsid w:val="00F82435"/>
    <w:rsid w:val="00F84A2E"/>
    <w:rsid w:val="00F8511F"/>
    <w:rsid w:val="00F90339"/>
    <w:rsid w:val="00F90F26"/>
    <w:rsid w:val="00F90F64"/>
    <w:rsid w:val="00F9314D"/>
    <w:rsid w:val="00F9483C"/>
    <w:rsid w:val="00F96DF2"/>
    <w:rsid w:val="00F97860"/>
    <w:rsid w:val="00F97D2B"/>
    <w:rsid w:val="00FA34C7"/>
    <w:rsid w:val="00FA4A79"/>
    <w:rsid w:val="00FA4CA9"/>
    <w:rsid w:val="00FB0907"/>
    <w:rsid w:val="00FB12B4"/>
    <w:rsid w:val="00FB180A"/>
    <w:rsid w:val="00FB2450"/>
    <w:rsid w:val="00FB27D7"/>
    <w:rsid w:val="00FB2B18"/>
    <w:rsid w:val="00FB5DDA"/>
    <w:rsid w:val="00FB658D"/>
    <w:rsid w:val="00FC063E"/>
    <w:rsid w:val="00FC5585"/>
    <w:rsid w:val="00FD2AD1"/>
    <w:rsid w:val="00FD4908"/>
    <w:rsid w:val="00FD7FAC"/>
    <w:rsid w:val="00FE0D51"/>
    <w:rsid w:val="00FE1376"/>
    <w:rsid w:val="00FE354D"/>
    <w:rsid w:val="00FF0E96"/>
    <w:rsid w:val="00FF4666"/>
    <w:rsid w:val="00FF6791"/>
    <w:rsid w:val="00FF6F01"/>
    <w:rsid w:val="5FF0D226"/>
    <w:rsid w:val="6FBD40E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AE79B"/>
  <w15:chartTrackingRefBased/>
  <w15:docId w15:val="{D7A0DC21-8760-46AD-B6E1-E11EFF3B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35A"/>
    <w:pPr>
      <w:spacing w:after="0" w:line="320" w:lineRule="atLeast"/>
    </w:pPr>
    <w:rPr>
      <w:rFonts w:ascii="Sennheiser Office" w:hAnsi="Sennheiser Office"/>
      <w:sz w:val="20"/>
      <w:lang w:val="en-GB"/>
    </w:rPr>
  </w:style>
  <w:style w:type="paragraph" w:styleId="Heading1">
    <w:name w:val="heading 1"/>
    <w:basedOn w:val="Normal"/>
    <w:next w:val="Normal"/>
    <w:link w:val="Heading1Char"/>
    <w:uiPriority w:val="9"/>
    <w:qFormat/>
    <w:rsid w:val="007A6E03"/>
    <w:pPr>
      <w:keepNext/>
      <w:keepLines/>
      <w:outlineLvl w:val="0"/>
    </w:pPr>
    <w:rPr>
      <w:rFonts w:asciiTheme="majorHAnsi" w:eastAsiaTheme="majorEastAsia" w:hAnsiTheme="majorHAnsi" w:cstheme="majorBidi"/>
      <w:b/>
      <w:color w:val="000000" w:themeColor="text1"/>
      <w:spacing w:val="-3"/>
      <w:sz w:val="24"/>
      <w:szCs w:val="32"/>
    </w:rPr>
  </w:style>
  <w:style w:type="paragraph" w:styleId="Heading2">
    <w:name w:val="heading 2"/>
    <w:basedOn w:val="Normal"/>
    <w:next w:val="Normal"/>
    <w:link w:val="Heading2Char"/>
    <w:uiPriority w:val="9"/>
    <w:semiHidden/>
    <w:unhideWhenUsed/>
    <w:rsid w:val="00B812CA"/>
    <w:pPr>
      <w:keepNext/>
      <w:keepLines/>
      <w:spacing w:before="40"/>
      <w:outlineLvl w:val="1"/>
    </w:pPr>
    <w:rPr>
      <w:rFonts w:asciiTheme="majorHAnsi" w:eastAsiaTheme="majorEastAsia" w:hAnsiTheme="majorHAnsi" w:cstheme="majorBidi"/>
      <w:color w:val="006F9F"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214"/>
    <w:pPr>
      <w:tabs>
        <w:tab w:val="center" w:pos="4536"/>
        <w:tab w:val="right" w:pos="9072"/>
      </w:tabs>
      <w:spacing w:line="218" w:lineRule="auto"/>
      <w:ind w:right="-964"/>
      <w:jc w:val="right"/>
    </w:pPr>
    <w:rPr>
      <w:b/>
      <w:color w:val="000000" w:themeColor="text1"/>
    </w:rPr>
  </w:style>
  <w:style w:type="character" w:customStyle="1" w:styleId="HeaderChar">
    <w:name w:val="Header Char"/>
    <w:basedOn w:val="DefaultParagraphFont"/>
    <w:link w:val="Header"/>
    <w:uiPriority w:val="99"/>
    <w:rsid w:val="00AA2214"/>
    <w:rPr>
      <w:rFonts w:ascii="Sennheiser Office" w:hAnsi="Sennheiser Office"/>
      <w:b/>
      <w:color w:val="000000" w:themeColor="text1"/>
      <w:sz w:val="20"/>
    </w:rPr>
  </w:style>
  <w:style w:type="paragraph" w:styleId="Footer">
    <w:name w:val="footer"/>
    <w:basedOn w:val="Normal"/>
    <w:link w:val="FooterChar"/>
    <w:uiPriority w:val="99"/>
    <w:unhideWhenUsed/>
    <w:rsid w:val="00AB5767"/>
    <w:pPr>
      <w:spacing w:line="180" w:lineRule="atLeast"/>
    </w:pPr>
    <w:rPr>
      <w:sz w:val="12"/>
    </w:rPr>
  </w:style>
  <w:style w:type="character" w:customStyle="1" w:styleId="FooterChar">
    <w:name w:val="Footer Char"/>
    <w:basedOn w:val="DefaultParagraphFont"/>
    <w:link w:val="Footer"/>
    <w:uiPriority w:val="99"/>
    <w:rsid w:val="00AB5767"/>
    <w:rPr>
      <w:sz w:val="12"/>
      <w:lang w:val="en-GB"/>
    </w:rPr>
  </w:style>
  <w:style w:type="table" w:styleId="TableGrid">
    <w:name w:val="Table Grid"/>
    <w:basedOn w:val="Table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qFormat/>
    <w:rsid w:val="00FB5DDA"/>
    <w:pPr>
      <w:spacing w:before="180" w:after="180" w:line="240" w:lineRule="auto"/>
    </w:pPr>
    <w:rPr>
      <w:noProof/>
    </w:rPr>
  </w:style>
  <w:style w:type="character" w:styleId="Strong">
    <w:name w:val="Strong"/>
    <w:basedOn w:val="DefaultParagraphFont"/>
    <w:uiPriority w:val="22"/>
    <w:qFormat/>
    <w:rsid w:val="00150ACA"/>
    <w:rPr>
      <w:b/>
      <w:bCs/>
    </w:rPr>
  </w:style>
  <w:style w:type="character" w:customStyle="1" w:styleId="Heading1Char">
    <w:name w:val="Heading 1 Char"/>
    <w:basedOn w:val="DefaultParagraphFont"/>
    <w:link w:val="Heading1"/>
    <w:uiPriority w:val="9"/>
    <w:rsid w:val="007A6E03"/>
    <w:rPr>
      <w:rFonts w:asciiTheme="majorHAnsi" w:eastAsiaTheme="majorEastAsia" w:hAnsiTheme="majorHAnsi" w:cstheme="majorBidi"/>
      <w:b/>
      <w:color w:val="000000" w:themeColor="text1"/>
      <w:spacing w:val="-3"/>
      <w:sz w:val="24"/>
      <w:szCs w:val="32"/>
      <w:lang w:val="en-GB"/>
    </w:rPr>
  </w:style>
  <w:style w:type="character" w:customStyle="1" w:styleId="Blue">
    <w:name w:val="Blue"/>
    <w:basedOn w:val="DefaultParagraphFont"/>
    <w:uiPriority w:val="1"/>
    <w:qFormat/>
    <w:rsid w:val="00D71D94"/>
    <w:rPr>
      <w:bCs/>
      <w:color w:val="0095D5" w:themeColor="accent1"/>
      <w:lang w:val="de-DE"/>
    </w:rPr>
  </w:style>
  <w:style w:type="paragraph" w:customStyle="1" w:styleId="Bildunterschrift">
    <w:name w:val="Bildunterschrift"/>
    <w:basedOn w:val="Normal"/>
    <w:qFormat/>
    <w:rsid w:val="00E7030E"/>
    <w:pPr>
      <w:spacing w:line="208" w:lineRule="atLeast"/>
    </w:pPr>
    <w:rPr>
      <w:sz w:val="16"/>
    </w:rPr>
  </w:style>
  <w:style w:type="paragraph" w:customStyle="1" w:styleId="Presscontact">
    <w:name w:val="Press contact"/>
    <w:basedOn w:val="Normal"/>
    <w:qFormat/>
    <w:rsid w:val="00EA5A23"/>
    <w:pPr>
      <w:spacing w:line="220" w:lineRule="atLeast"/>
    </w:pPr>
    <w:rPr>
      <w:sz w:val="16"/>
    </w:rPr>
  </w:style>
  <w:style w:type="character" w:styleId="CommentReference">
    <w:name w:val="annotation reference"/>
    <w:basedOn w:val="DefaultParagraphFont"/>
    <w:uiPriority w:val="99"/>
    <w:semiHidden/>
    <w:unhideWhenUsed/>
    <w:rsid w:val="00B67B0A"/>
    <w:rPr>
      <w:sz w:val="16"/>
      <w:szCs w:val="16"/>
    </w:rPr>
  </w:style>
  <w:style w:type="paragraph" w:styleId="CommentText">
    <w:name w:val="annotation text"/>
    <w:basedOn w:val="Normal"/>
    <w:link w:val="CommentTextChar"/>
    <w:uiPriority w:val="99"/>
    <w:unhideWhenUsed/>
    <w:rsid w:val="00B67B0A"/>
    <w:pPr>
      <w:spacing w:line="240" w:lineRule="auto"/>
    </w:pPr>
    <w:rPr>
      <w:szCs w:val="20"/>
    </w:rPr>
  </w:style>
  <w:style w:type="character" w:customStyle="1" w:styleId="CommentTextChar">
    <w:name w:val="Comment Text Char"/>
    <w:basedOn w:val="DefaultParagraphFont"/>
    <w:link w:val="CommentText"/>
    <w:uiPriority w:val="99"/>
    <w:rsid w:val="00B67B0A"/>
    <w:rPr>
      <w:rFonts w:ascii="Sennheiser Office" w:hAnsi="Sennheiser Office"/>
      <w:sz w:val="20"/>
      <w:szCs w:val="20"/>
      <w:lang w:val="en-GB"/>
    </w:rPr>
  </w:style>
  <w:style w:type="paragraph" w:styleId="CommentSubject">
    <w:name w:val="annotation subject"/>
    <w:basedOn w:val="CommentText"/>
    <w:next w:val="CommentText"/>
    <w:link w:val="CommentSubjectChar"/>
    <w:uiPriority w:val="99"/>
    <w:semiHidden/>
    <w:unhideWhenUsed/>
    <w:rsid w:val="00B67B0A"/>
    <w:rPr>
      <w:b/>
      <w:bCs/>
    </w:rPr>
  </w:style>
  <w:style w:type="character" w:customStyle="1" w:styleId="CommentSubjectChar">
    <w:name w:val="Comment Subject Char"/>
    <w:basedOn w:val="CommentTextChar"/>
    <w:link w:val="CommentSubject"/>
    <w:uiPriority w:val="99"/>
    <w:semiHidden/>
    <w:rsid w:val="00B67B0A"/>
    <w:rPr>
      <w:rFonts w:ascii="Sennheiser Office" w:hAnsi="Sennheiser Office"/>
      <w:b/>
      <w:bCs/>
      <w:sz w:val="20"/>
      <w:szCs w:val="20"/>
      <w:lang w:val="en-GB"/>
    </w:rPr>
  </w:style>
  <w:style w:type="character" w:styleId="Hyperlink">
    <w:name w:val="Hyperlink"/>
    <w:basedOn w:val="DefaultParagraphFont"/>
    <w:uiPriority w:val="99"/>
    <w:unhideWhenUsed/>
    <w:rsid w:val="002F635F"/>
    <w:rPr>
      <w:color w:val="000000" w:themeColor="hyperlink"/>
      <w:u w:val="single"/>
    </w:rPr>
  </w:style>
  <w:style w:type="paragraph" w:styleId="ListParagraph">
    <w:name w:val="List Paragraph"/>
    <w:basedOn w:val="Normal"/>
    <w:uiPriority w:val="34"/>
    <w:rsid w:val="002F635F"/>
    <w:pPr>
      <w:ind w:left="720"/>
      <w:contextualSpacing/>
    </w:pPr>
  </w:style>
  <w:style w:type="character" w:styleId="Mention">
    <w:name w:val="Mention"/>
    <w:basedOn w:val="DefaultParagraphFont"/>
    <w:uiPriority w:val="99"/>
    <w:unhideWhenUsed/>
    <w:rsid w:val="00274AE6"/>
    <w:rPr>
      <w:color w:val="2B579A"/>
      <w:shd w:val="clear" w:color="auto" w:fill="E1DFDD"/>
    </w:rPr>
  </w:style>
  <w:style w:type="paragraph" w:styleId="Revision">
    <w:name w:val="Revision"/>
    <w:hidden/>
    <w:uiPriority w:val="99"/>
    <w:semiHidden/>
    <w:rsid w:val="007668A0"/>
    <w:pPr>
      <w:spacing w:after="0" w:line="240" w:lineRule="auto"/>
    </w:pPr>
    <w:rPr>
      <w:rFonts w:ascii="Sennheiser Office" w:hAnsi="Sennheiser Office"/>
      <w:sz w:val="20"/>
      <w:lang w:val="en-GB"/>
    </w:rPr>
  </w:style>
  <w:style w:type="paragraph" w:styleId="Caption">
    <w:name w:val="caption"/>
    <w:basedOn w:val="Normal"/>
    <w:next w:val="Normal"/>
    <w:uiPriority w:val="35"/>
    <w:unhideWhenUsed/>
    <w:qFormat/>
    <w:rsid w:val="007668A0"/>
    <w:pPr>
      <w:spacing w:line="210" w:lineRule="atLeast"/>
    </w:pPr>
    <w:rPr>
      <w:rFonts w:asciiTheme="minorHAnsi" w:hAnsiTheme="minorHAnsi"/>
      <w:sz w:val="15"/>
    </w:rPr>
  </w:style>
  <w:style w:type="character" w:customStyle="1" w:styleId="ui-provider">
    <w:name w:val="ui-provider"/>
    <w:basedOn w:val="DefaultParagraphFont"/>
    <w:rsid w:val="007668A0"/>
  </w:style>
  <w:style w:type="character" w:customStyle="1" w:styleId="Heading2Char">
    <w:name w:val="Heading 2 Char"/>
    <w:basedOn w:val="DefaultParagraphFont"/>
    <w:link w:val="Heading2"/>
    <w:uiPriority w:val="9"/>
    <w:semiHidden/>
    <w:rsid w:val="00B812CA"/>
    <w:rPr>
      <w:rFonts w:asciiTheme="majorHAnsi" w:eastAsiaTheme="majorEastAsia" w:hAnsiTheme="majorHAnsi" w:cstheme="majorBidi"/>
      <w:color w:val="006F9F" w:themeColor="accent1" w:themeShade="BF"/>
      <w:sz w:val="26"/>
      <w:szCs w:val="26"/>
      <w:lang w:val="en-GB"/>
    </w:rPr>
  </w:style>
  <w:style w:type="paragraph" w:styleId="NormalWeb">
    <w:name w:val="Normal (Web)"/>
    <w:basedOn w:val="Normal"/>
    <w:uiPriority w:val="99"/>
    <w:unhideWhenUsed/>
    <w:rsid w:val="00B812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bout">
    <w:name w:val="About"/>
    <w:basedOn w:val="Normal"/>
    <w:qFormat/>
    <w:rsid w:val="000708D2"/>
    <w:pPr>
      <w:spacing w:line="240" w:lineRule="auto"/>
    </w:pPr>
    <w:rPr>
      <w:rFonts w:asciiTheme="minorHAnsi" w:hAnsiTheme="minorHAnsi"/>
      <w:sz w:val="18"/>
    </w:rPr>
  </w:style>
  <w:style w:type="character" w:styleId="UnresolvedMention">
    <w:name w:val="Unresolved Mention"/>
    <w:basedOn w:val="DefaultParagraphFont"/>
    <w:uiPriority w:val="99"/>
    <w:semiHidden/>
    <w:unhideWhenUsed/>
    <w:rsid w:val="00C7698F"/>
    <w:rPr>
      <w:color w:val="605E5C"/>
      <w:shd w:val="clear" w:color="auto" w:fill="E1DFDD"/>
    </w:rPr>
  </w:style>
  <w:style w:type="character" w:styleId="FollowedHyperlink">
    <w:name w:val="FollowedHyperlink"/>
    <w:basedOn w:val="DefaultParagraphFont"/>
    <w:uiPriority w:val="99"/>
    <w:semiHidden/>
    <w:unhideWhenUsed/>
    <w:rsid w:val="006A0F62"/>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191789">
      <w:bodyDiv w:val="1"/>
      <w:marLeft w:val="0"/>
      <w:marRight w:val="0"/>
      <w:marTop w:val="0"/>
      <w:marBottom w:val="0"/>
      <w:divBdr>
        <w:top w:val="none" w:sz="0" w:space="0" w:color="auto"/>
        <w:left w:val="none" w:sz="0" w:space="0" w:color="auto"/>
        <w:bottom w:val="none" w:sz="0" w:space="0" w:color="auto"/>
        <w:right w:val="none" w:sz="0" w:space="0" w:color="auto"/>
      </w:divBdr>
    </w:div>
    <w:div w:id="302853391">
      <w:bodyDiv w:val="1"/>
      <w:marLeft w:val="0"/>
      <w:marRight w:val="0"/>
      <w:marTop w:val="0"/>
      <w:marBottom w:val="0"/>
      <w:divBdr>
        <w:top w:val="none" w:sz="0" w:space="0" w:color="auto"/>
        <w:left w:val="none" w:sz="0" w:space="0" w:color="auto"/>
        <w:bottom w:val="none" w:sz="0" w:space="0" w:color="auto"/>
        <w:right w:val="none" w:sz="0" w:space="0" w:color="auto"/>
      </w:divBdr>
    </w:div>
    <w:div w:id="1544517793">
      <w:bodyDiv w:val="1"/>
      <w:marLeft w:val="0"/>
      <w:marRight w:val="0"/>
      <w:marTop w:val="0"/>
      <w:marBottom w:val="0"/>
      <w:divBdr>
        <w:top w:val="none" w:sz="0" w:space="0" w:color="auto"/>
        <w:left w:val="none" w:sz="0" w:space="0" w:color="auto"/>
        <w:bottom w:val="none" w:sz="0" w:space="0" w:color="auto"/>
        <w:right w:val="none" w:sz="0" w:space="0" w:color="auto"/>
      </w:divBdr>
    </w:div>
    <w:div w:id="180226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ennheiser.com/en-de/amsterdam-livingro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acqueline.gusmag@sennheiser.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49sschmidt\Downloads\Sennheiser_Group_Press_Release_012025.dotx" TargetMode="External"/></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2421D4AF7E0C4D996A4401C65FBDF0" ma:contentTypeVersion="14" ma:contentTypeDescription="Ein neues Dokument erstellen." ma:contentTypeScope="" ma:versionID="c5e00ca5f8ab91f7fcf20b77cc2e01fe">
  <xsd:schema xmlns:xsd="http://www.w3.org/2001/XMLSchema" xmlns:xs="http://www.w3.org/2001/XMLSchema" xmlns:p="http://schemas.microsoft.com/office/2006/metadata/properties" xmlns:ns2="84de7f97-1f9c-450e-9062-092250129616" xmlns:ns3="25e99fe2-4b59-4eed-9364-6d02239226de" targetNamespace="http://schemas.microsoft.com/office/2006/metadata/properties" ma:root="true" ma:fieldsID="33787684bf70d10c5c340a75f16bc745" ns2:_="" ns3:_="">
    <xsd:import namespace="84de7f97-1f9c-450e-9062-092250129616"/>
    <xsd:import namespace="25e99fe2-4b59-4eed-9364-6d02239226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7f97-1f9c-450e-9062-092250129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99fe2-4b59-4eed-9364-6d02239226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7fa2c5-8453-40c1-a9b1-c7e71af8fdfb}" ma:internalName="TaxCatchAll" ma:showField="CatchAllData" ma:web="25e99fe2-4b59-4eed-9364-6d022392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5e99fe2-4b59-4eed-9364-6d02239226de" xsi:nil="true"/>
    <lcf76f155ced4ddcb4097134ff3c332f xmlns="84de7f97-1f9c-450e-9062-0922501296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588A0A-6858-4728-919A-B37D98E41B43}">
  <ds:schemaRefs>
    <ds:schemaRef ds:uri="http://schemas.microsoft.com/sharepoint/v3/contenttype/forms"/>
  </ds:schemaRefs>
</ds:datastoreItem>
</file>

<file path=customXml/itemProps2.xml><?xml version="1.0" encoding="utf-8"?>
<ds:datastoreItem xmlns:ds="http://schemas.openxmlformats.org/officeDocument/2006/customXml" ds:itemID="{404721B5-A11E-4389-B639-116984E7E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e7f97-1f9c-450e-9062-092250129616"/>
    <ds:schemaRef ds:uri="25e99fe2-4b59-4eed-9364-6d022392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05D3B3-E47A-4934-AFCB-5FB2F8927EE3}">
  <ds:schemaRefs>
    <ds:schemaRef ds:uri="http://schemas.openxmlformats.org/officeDocument/2006/bibliography"/>
  </ds:schemaRefs>
</ds:datastoreItem>
</file>

<file path=customXml/itemProps4.xml><?xml version="1.0" encoding="utf-8"?>
<ds:datastoreItem xmlns:ds="http://schemas.openxmlformats.org/officeDocument/2006/customXml" ds:itemID="{58927783-E3B1-4022-9AC7-8DF6F5C5705C}">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C:\Users\049sschmidt\Downloads\Sennheiser_Group_Press_Release_012025.dotx</Template>
  <TotalTime>0</TotalTime>
  <Pages>3</Pages>
  <Words>579</Words>
  <Characters>3301</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Letter</vt:lpstr>
      <vt:lpstr>Letter</vt:lpstr>
    </vt:vector>
  </TitlesOfParts>
  <Company>Sennheiser electronic GmbH &amp; Co. KG</Company>
  <LinksUpToDate>false</LinksUpToDate>
  <CharactersWithSpaces>3873</CharactersWithSpaces>
  <SharedDoc>false</SharedDoc>
  <HLinks>
    <vt:vector size="12" baseType="variant">
      <vt:variant>
        <vt:i4>7667722</vt:i4>
      </vt:variant>
      <vt:variant>
        <vt:i4>0</vt:i4>
      </vt:variant>
      <vt:variant>
        <vt:i4>0</vt:i4>
      </vt:variant>
      <vt:variant>
        <vt:i4>5</vt:i4>
      </vt:variant>
      <vt:variant>
        <vt:lpwstr>mailto:jacqueline.gusmag@sennheiser.com</vt:lpwstr>
      </vt:variant>
      <vt:variant>
        <vt:lpwstr/>
      </vt:variant>
      <vt:variant>
        <vt:i4>2162736</vt:i4>
      </vt:variant>
      <vt:variant>
        <vt:i4>0</vt:i4>
      </vt:variant>
      <vt:variant>
        <vt:i4>0</vt:i4>
      </vt:variant>
      <vt:variant>
        <vt:i4>5</vt:i4>
      </vt:variant>
      <vt:variant>
        <vt:lpwstr>https://www.sennheiser.com/en-de/amsterdam-livingroom2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Jacqueline Gusmag</dc:creator>
  <cp:keywords/>
  <dc:description/>
  <cp:lastModifiedBy>Victoria Chernih</cp:lastModifiedBy>
  <cp:revision>2</cp:revision>
  <cp:lastPrinted>2025-01-29T12:01:00Z</cp:lastPrinted>
  <dcterms:created xsi:type="dcterms:W3CDTF">2026-10-15T16:01:00Z</dcterms:created>
  <dcterms:modified xsi:type="dcterms:W3CDTF">2026-10-15T16:01:00Z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0x010100252421D4AF7E0C4D996A4401C65FBDF0</vt:lpwstr>
  </property>
</Properties>
</file>